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50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0049"/>
      </w:tblGrid>
      <w:tr w:rsidR="00192CDA" w14:paraId="47163D64" w14:textId="77777777" w:rsidTr="0026035F">
        <w:trPr>
          <w:trHeight w:val="3615"/>
        </w:trPr>
        <w:tc>
          <w:tcPr>
            <w:tcW w:w="4957" w:type="dxa"/>
          </w:tcPr>
          <w:p w14:paraId="7B7F1D4E" w14:textId="77777777" w:rsidR="0026035F" w:rsidRDefault="0026035F" w:rsidP="00B55B58">
            <w:pPr>
              <w:pStyle w:val="Corpsdetexte"/>
              <w:rPr>
                <w:noProof/>
              </w:rPr>
            </w:pPr>
          </w:p>
          <w:p w14:paraId="5694363E" w14:textId="77777777" w:rsidR="00192CDA" w:rsidRDefault="00192CDA" w:rsidP="00192CDA">
            <w:pPr>
              <w:pStyle w:val="Texte-Adresseligne1"/>
              <w:framePr w:w="0" w:hRule="auto" w:wrap="auto" w:vAnchor="margin" w:hAnchor="text" w:xAlign="left" w:yAlign="inline"/>
              <w:rPr>
                <w:rFonts w:cs="Arial"/>
                <w:b/>
                <w:szCs w:val="16"/>
              </w:rPr>
            </w:pPr>
            <w:r>
              <w:rPr>
                <w:rFonts w:cs="Arial"/>
                <w:b/>
                <w:szCs w:val="16"/>
              </w:rPr>
              <w:t>Service : DPAE</w:t>
            </w:r>
          </w:p>
          <w:p w14:paraId="0EF1BA93" w14:textId="77777777" w:rsidR="00192CDA" w:rsidRDefault="00192CDA" w:rsidP="00192CDA">
            <w:pPr>
              <w:pStyle w:val="Texte-Adresseligne1"/>
              <w:framePr w:w="0" w:hRule="auto" w:wrap="auto" w:vAnchor="margin" w:hAnchor="text" w:xAlign="left" w:yAlign="inline"/>
              <w:rPr>
                <w:rFonts w:cs="Arial"/>
                <w:b/>
                <w:szCs w:val="16"/>
              </w:rPr>
            </w:pPr>
            <w:r w:rsidRPr="002F0804">
              <w:rPr>
                <w:rFonts w:cs="Arial"/>
                <w:b/>
                <w:szCs w:val="16"/>
              </w:rPr>
              <w:t>Bureau</w:t>
            </w:r>
            <w:r>
              <w:rPr>
                <w:rFonts w:cs="Arial"/>
                <w:b/>
                <w:szCs w:val="16"/>
              </w:rPr>
              <w:t> :</w:t>
            </w:r>
          </w:p>
          <w:p w14:paraId="6A8F48E8" w14:textId="77777777" w:rsidR="00192CDA" w:rsidRPr="00DA19AD" w:rsidRDefault="00192CDA" w:rsidP="00192CDA">
            <w:pPr>
              <w:pStyle w:val="Texte-Adresseligne1"/>
              <w:framePr w:w="0" w:hRule="auto" w:wrap="auto" w:vAnchor="margin" w:hAnchor="text" w:xAlign="left" w:yAlign="inline"/>
              <w:rPr>
                <w:rFonts w:cs="Arial"/>
                <w:szCs w:val="16"/>
              </w:rPr>
            </w:pPr>
            <w:r w:rsidRPr="00DA19AD">
              <w:rPr>
                <w:rFonts w:cs="Arial"/>
                <w:szCs w:val="16"/>
              </w:rPr>
              <w:t xml:space="preserve">Bureau de gestion des personnels </w:t>
            </w:r>
          </w:p>
          <w:p w14:paraId="15ECCC44" w14:textId="77777777" w:rsidR="00192CDA" w:rsidRPr="00DA19AD" w:rsidRDefault="00192CDA" w:rsidP="00192CDA">
            <w:pPr>
              <w:pStyle w:val="Texte-Adresseligne1"/>
              <w:framePr w:w="0" w:hRule="auto" w:wrap="auto" w:vAnchor="margin" w:hAnchor="text" w:xAlign="left" w:yAlign="inline"/>
              <w:rPr>
                <w:rFonts w:cs="Arial"/>
                <w:szCs w:val="16"/>
              </w:rPr>
            </w:pPr>
            <w:proofErr w:type="gramStart"/>
            <w:r w:rsidRPr="00DA19AD">
              <w:rPr>
                <w:rFonts w:cs="Arial"/>
                <w:szCs w:val="16"/>
              </w:rPr>
              <w:t>de</w:t>
            </w:r>
            <w:proofErr w:type="gramEnd"/>
            <w:r w:rsidRPr="00DA19AD">
              <w:rPr>
                <w:rFonts w:cs="Arial"/>
                <w:szCs w:val="16"/>
              </w:rPr>
              <w:t xml:space="preserve"> direction, d’inspection et psychologues</w:t>
            </w:r>
          </w:p>
          <w:p w14:paraId="38651A54" w14:textId="77777777" w:rsidR="00192CDA" w:rsidRDefault="00192CDA" w:rsidP="00192CDA">
            <w:pPr>
              <w:pStyle w:val="Texte-Adresseligne1"/>
              <w:framePr w:w="0" w:hRule="auto" w:wrap="auto" w:vAnchor="margin" w:hAnchor="text" w:xAlign="left" w:yAlign="inline"/>
              <w:rPr>
                <w:rFonts w:cs="Arial"/>
                <w:szCs w:val="16"/>
              </w:rPr>
            </w:pPr>
            <w:r>
              <w:rPr>
                <w:rFonts w:cs="Arial"/>
                <w:szCs w:val="16"/>
              </w:rPr>
              <w:t>Référence DPAE/</w:t>
            </w:r>
            <w:r w:rsidR="001C590C">
              <w:rPr>
                <w:rFonts w:cs="Arial"/>
                <w:szCs w:val="16"/>
              </w:rPr>
              <w:t>SR</w:t>
            </w:r>
          </w:p>
          <w:p w14:paraId="19AFE940" w14:textId="77777777" w:rsidR="00192CDA" w:rsidRPr="00F7764D" w:rsidRDefault="00192CDA" w:rsidP="00192CDA">
            <w:pPr>
              <w:pStyle w:val="Texte-Adresseligne1"/>
              <w:framePr w:w="0" w:hRule="auto" w:wrap="auto" w:vAnchor="margin" w:hAnchor="text" w:xAlign="left" w:yAlign="inline"/>
              <w:rPr>
                <w:rFonts w:cs="Arial"/>
                <w:szCs w:val="16"/>
              </w:rPr>
            </w:pPr>
            <w:r w:rsidRPr="00F7764D">
              <w:rPr>
                <w:rFonts w:cs="Arial"/>
                <w:szCs w:val="16"/>
              </w:rPr>
              <w:t>Affaire suivie par :</w:t>
            </w:r>
          </w:p>
          <w:p w14:paraId="0C9402D6" w14:textId="77777777" w:rsidR="00192CDA" w:rsidRDefault="001C590C" w:rsidP="00192CDA">
            <w:pPr>
              <w:pStyle w:val="Texte-Adresseligne1"/>
              <w:framePr w:w="0" w:hRule="auto" w:wrap="auto" w:vAnchor="margin" w:hAnchor="text" w:xAlign="left" w:yAlign="inline"/>
              <w:rPr>
                <w:rFonts w:cs="Arial"/>
                <w:szCs w:val="16"/>
              </w:rPr>
            </w:pPr>
            <w:r>
              <w:rPr>
                <w:rFonts w:cs="Arial"/>
                <w:szCs w:val="16"/>
              </w:rPr>
              <w:t>Sylvie</w:t>
            </w:r>
            <w:r w:rsidR="00A73C85">
              <w:rPr>
                <w:rFonts w:cs="Arial"/>
                <w:szCs w:val="16"/>
              </w:rPr>
              <w:t xml:space="preserve"> RINEAU</w:t>
            </w:r>
          </w:p>
          <w:p w14:paraId="253D8344" w14:textId="77777777" w:rsidR="00192CDA" w:rsidRPr="00F7764D" w:rsidRDefault="00192CDA" w:rsidP="00192CDA">
            <w:pPr>
              <w:pStyle w:val="Texte-Adresseligne1"/>
              <w:framePr w:w="0" w:hRule="auto" w:wrap="auto" w:vAnchor="margin" w:hAnchor="text" w:xAlign="left" w:yAlign="inline"/>
              <w:rPr>
                <w:rFonts w:cs="Arial"/>
                <w:szCs w:val="16"/>
              </w:rPr>
            </w:pPr>
            <w:r w:rsidRPr="00F7764D">
              <w:rPr>
                <w:rFonts w:cs="Arial"/>
                <w:szCs w:val="16"/>
              </w:rPr>
              <w:t>Tél : 0</w:t>
            </w:r>
            <w:r>
              <w:rPr>
                <w:rFonts w:cs="Arial"/>
                <w:szCs w:val="16"/>
              </w:rPr>
              <w:t>5</w:t>
            </w:r>
            <w:r w:rsidRPr="00F7764D">
              <w:rPr>
                <w:rFonts w:cs="Arial"/>
                <w:szCs w:val="16"/>
              </w:rPr>
              <w:t xml:space="preserve"> 55 </w:t>
            </w:r>
            <w:r>
              <w:rPr>
                <w:rFonts w:cs="Arial"/>
                <w:szCs w:val="16"/>
              </w:rPr>
              <w:t>11 42 0</w:t>
            </w:r>
            <w:r w:rsidR="00A73C85">
              <w:rPr>
                <w:rFonts w:cs="Arial"/>
                <w:szCs w:val="16"/>
              </w:rPr>
              <w:t>6</w:t>
            </w:r>
          </w:p>
          <w:p w14:paraId="43E19208" w14:textId="77777777" w:rsidR="00192CDA" w:rsidRPr="00F7764D" w:rsidRDefault="00192CDA" w:rsidP="00192CDA">
            <w:pPr>
              <w:pStyle w:val="Texte-Adresseligne1"/>
              <w:framePr w:w="0" w:hRule="auto" w:wrap="auto" w:vAnchor="margin" w:hAnchor="text" w:xAlign="left" w:yAlign="inline"/>
              <w:rPr>
                <w:rFonts w:cs="Arial"/>
                <w:szCs w:val="16"/>
              </w:rPr>
            </w:pPr>
            <w:r w:rsidRPr="00F7764D">
              <w:rPr>
                <w:rFonts w:cs="Arial"/>
                <w:szCs w:val="16"/>
              </w:rPr>
              <w:t xml:space="preserve">Mél : </w:t>
            </w:r>
            <w:r w:rsidR="00A73C85">
              <w:rPr>
                <w:rFonts w:cs="Arial"/>
                <w:szCs w:val="16"/>
              </w:rPr>
              <w:t>sylvie.rineau</w:t>
            </w:r>
            <w:r w:rsidRPr="00F7764D">
              <w:rPr>
                <w:rFonts w:cs="Arial"/>
                <w:szCs w:val="16"/>
              </w:rPr>
              <w:t>@ac-limoges.fr</w:t>
            </w:r>
          </w:p>
          <w:p w14:paraId="3FAC1DF0" w14:textId="77777777" w:rsidR="00192CDA" w:rsidRPr="00F7764D" w:rsidRDefault="00192CDA" w:rsidP="00192CDA">
            <w:pPr>
              <w:pStyle w:val="Texte-Adresseligne1"/>
              <w:framePr w:w="0" w:hRule="auto" w:wrap="auto" w:vAnchor="margin" w:hAnchor="text" w:xAlign="left" w:yAlign="inline"/>
              <w:rPr>
                <w:rFonts w:cs="Arial"/>
                <w:szCs w:val="16"/>
              </w:rPr>
            </w:pPr>
          </w:p>
          <w:p w14:paraId="490562A5" w14:textId="77777777" w:rsidR="00192CDA" w:rsidRPr="00F7764D" w:rsidRDefault="00192CDA" w:rsidP="00192CDA">
            <w:pPr>
              <w:widowControl/>
              <w:autoSpaceDE/>
              <w:autoSpaceDN/>
              <w:rPr>
                <w:rFonts w:eastAsia="Times New Roman"/>
                <w:sz w:val="16"/>
                <w:szCs w:val="16"/>
                <w:lang w:val="fr-FR" w:eastAsia="fr-FR"/>
              </w:rPr>
            </w:pPr>
            <w:r w:rsidRPr="00F7764D">
              <w:rPr>
                <w:rFonts w:eastAsia="Times New Roman"/>
                <w:sz w:val="16"/>
                <w:szCs w:val="16"/>
                <w:lang w:val="fr-FR" w:eastAsia="fr-FR"/>
              </w:rPr>
              <w:t xml:space="preserve">13 rue François </w:t>
            </w:r>
            <w:proofErr w:type="spellStart"/>
            <w:r w:rsidRPr="00F7764D">
              <w:rPr>
                <w:rFonts w:eastAsia="Times New Roman"/>
                <w:sz w:val="16"/>
                <w:szCs w:val="16"/>
                <w:lang w:val="fr-FR" w:eastAsia="fr-FR"/>
              </w:rPr>
              <w:t>Chénieux</w:t>
            </w:r>
            <w:proofErr w:type="spellEnd"/>
          </w:p>
          <w:p w14:paraId="6EA62157" w14:textId="77777777" w:rsidR="00192CDA" w:rsidRPr="00F7764D" w:rsidRDefault="00192CDA" w:rsidP="00192CDA">
            <w:pPr>
              <w:widowControl/>
              <w:autoSpaceDE/>
              <w:autoSpaceDN/>
              <w:rPr>
                <w:rFonts w:eastAsia="Times New Roman"/>
                <w:sz w:val="16"/>
                <w:szCs w:val="16"/>
                <w:lang w:val="fr-FR" w:eastAsia="fr-FR"/>
              </w:rPr>
            </w:pPr>
            <w:r w:rsidRPr="00F7764D">
              <w:rPr>
                <w:rFonts w:eastAsia="Times New Roman"/>
                <w:sz w:val="16"/>
                <w:szCs w:val="16"/>
                <w:lang w:val="fr-FR" w:eastAsia="fr-FR"/>
              </w:rPr>
              <w:t>CS 23124</w:t>
            </w:r>
          </w:p>
          <w:p w14:paraId="7659F8CB" w14:textId="77777777" w:rsidR="00192CDA" w:rsidRDefault="00192CDA" w:rsidP="0026035F">
            <w:pPr>
              <w:widowControl/>
              <w:autoSpaceDE/>
              <w:autoSpaceDN/>
              <w:rPr>
                <w:noProof/>
              </w:rPr>
            </w:pPr>
            <w:r w:rsidRPr="00F7764D">
              <w:rPr>
                <w:rFonts w:eastAsia="Times New Roman"/>
                <w:sz w:val="16"/>
                <w:szCs w:val="16"/>
                <w:lang w:val="fr-FR" w:eastAsia="fr-FR"/>
              </w:rPr>
              <w:t>87031 Limoges cedex 1</w:t>
            </w:r>
          </w:p>
        </w:tc>
        <w:tc>
          <w:tcPr>
            <w:tcW w:w="10049" w:type="dxa"/>
          </w:tcPr>
          <w:tbl>
            <w:tblPr>
              <w:tblStyle w:val="Grilledutableau"/>
              <w:tblW w:w="5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174"/>
            </w:tblGrid>
            <w:tr w:rsidR="00192CDA" w14:paraId="4BE69CD1" w14:textId="77777777" w:rsidTr="00D36F83">
              <w:trPr>
                <w:trHeight w:val="239"/>
              </w:trPr>
              <w:tc>
                <w:tcPr>
                  <w:tcW w:w="5174" w:type="dxa"/>
                </w:tcPr>
                <w:p w14:paraId="74AA7D0D" w14:textId="77777777" w:rsidR="00192CDA" w:rsidRPr="0026035F" w:rsidRDefault="00192CDA" w:rsidP="0026035F">
                  <w:pPr>
                    <w:pStyle w:val="Date2"/>
                    <w:rPr>
                      <w:sz w:val="20"/>
                      <w:szCs w:val="20"/>
                    </w:rPr>
                  </w:pPr>
                  <w:r>
                    <w:rPr>
                      <w:sz w:val="20"/>
                      <w:szCs w:val="20"/>
                    </w:rPr>
                    <w:t>Limoges</w:t>
                  </w:r>
                  <w:r w:rsidRPr="00A124A0">
                    <w:rPr>
                      <w:sz w:val="20"/>
                      <w:szCs w:val="20"/>
                    </w:rPr>
                    <w:t xml:space="preserve">, le </w:t>
                  </w:r>
                  <w:r w:rsidR="0093376A">
                    <w:rPr>
                      <w:color w:val="000000" w:themeColor="text1"/>
                      <w:sz w:val="20"/>
                      <w:szCs w:val="20"/>
                    </w:rPr>
                    <w:t>10 janvier 2023</w:t>
                  </w:r>
                </w:p>
                <w:p w14:paraId="4B8C5EEC" w14:textId="77777777" w:rsidR="0026035F" w:rsidRDefault="0026035F" w:rsidP="00192CDA">
                  <w:pPr>
                    <w:pStyle w:val="Corpsdetexte"/>
                    <w:ind w:left="132"/>
                    <w:jc w:val="right"/>
                  </w:pPr>
                </w:p>
                <w:p w14:paraId="63225FAB" w14:textId="77777777" w:rsidR="00192CDA" w:rsidRDefault="00192CDA" w:rsidP="00192CDA">
                  <w:pPr>
                    <w:pStyle w:val="Corpsdetexte"/>
                    <w:ind w:left="132"/>
                    <w:jc w:val="right"/>
                  </w:pPr>
                  <w:r>
                    <w:t>La Rectrice de l’Académie de Limoges</w:t>
                  </w:r>
                </w:p>
                <w:p w14:paraId="38BD1E74" w14:textId="77777777" w:rsidR="00192CDA" w:rsidRDefault="00192CDA" w:rsidP="00192CDA">
                  <w:pPr>
                    <w:pStyle w:val="Corpsdetexte"/>
                    <w:jc w:val="right"/>
                  </w:pPr>
                </w:p>
                <w:p w14:paraId="4A46213B" w14:textId="77777777" w:rsidR="00192CDA" w:rsidRDefault="00FC746C" w:rsidP="00192CDA">
                  <w:pPr>
                    <w:pStyle w:val="Corpsdetexte"/>
                    <w:jc w:val="right"/>
                  </w:pPr>
                  <w:proofErr w:type="gramStart"/>
                  <w:r>
                    <w:t>à</w:t>
                  </w:r>
                  <w:proofErr w:type="gramEnd"/>
                </w:p>
                <w:p w14:paraId="7F75AD25" w14:textId="77777777" w:rsidR="00192CDA" w:rsidRDefault="00192CDA" w:rsidP="00192CDA">
                  <w:pPr>
                    <w:pStyle w:val="Corpsdetexte"/>
                    <w:jc w:val="right"/>
                  </w:pPr>
                </w:p>
                <w:p w14:paraId="6080670A" w14:textId="77777777" w:rsidR="00192CDA" w:rsidRDefault="0026035F" w:rsidP="00A95B88">
                  <w:pPr>
                    <w:pStyle w:val="Corpsdetexte"/>
                    <w:jc w:val="both"/>
                  </w:pPr>
                  <w:r>
                    <w:t xml:space="preserve"> - </w:t>
                  </w:r>
                  <w:r w:rsidR="00A95B88">
                    <w:t xml:space="preserve">  </w:t>
                  </w:r>
                  <w:r>
                    <w:t>Madame et messieurs les directeurs académiques</w:t>
                  </w:r>
                  <w:r w:rsidR="00A95B88">
                    <w:t xml:space="preserve">           </w:t>
                  </w:r>
                  <w:r>
                    <w:t>des services de l’éducation nationale de la</w:t>
                  </w:r>
                  <w:r w:rsidR="00A95B88">
                    <w:t xml:space="preserve"> </w:t>
                  </w:r>
                  <w:r>
                    <w:t>Haute-Vienne – Corrèze – Creuse</w:t>
                  </w:r>
                </w:p>
                <w:p w14:paraId="38FDDB8D" w14:textId="77777777" w:rsidR="0026035F" w:rsidRDefault="0026035F" w:rsidP="00192CDA">
                  <w:pPr>
                    <w:pStyle w:val="Corpsdetexte"/>
                    <w:jc w:val="right"/>
                  </w:pPr>
                </w:p>
                <w:p w14:paraId="7DDC7FCB" w14:textId="77777777" w:rsidR="0026035F" w:rsidRDefault="0026035F" w:rsidP="00A95B88">
                  <w:pPr>
                    <w:pStyle w:val="Corpsdetexte"/>
                  </w:pPr>
                  <w:r>
                    <w:t xml:space="preserve">- </w:t>
                  </w:r>
                  <w:r w:rsidR="00A95B88">
                    <w:t xml:space="preserve">   </w:t>
                  </w:r>
                  <w:r>
                    <w:t>Mesdames et messieurs les personnels de direction</w:t>
                  </w:r>
                </w:p>
                <w:p w14:paraId="0F1F8B35" w14:textId="77777777" w:rsidR="00A95B88" w:rsidRDefault="00A95B88" w:rsidP="00A95B88">
                  <w:pPr>
                    <w:pStyle w:val="Corpsdetexte"/>
                  </w:pPr>
                </w:p>
                <w:p w14:paraId="482C187D" w14:textId="77777777" w:rsidR="00A95B88" w:rsidRPr="00A95B88" w:rsidRDefault="00A95B88" w:rsidP="00A95B88">
                  <w:pPr>
                    <w:pStyle w:val="En-tte"/>
                    <w:widowControl/>
                    <w:numPr>
                      <w:ilvl w:val="0"/>
                      <w:numId w:val="8"/>
                    </w:numPr>
                    <w:tabs>
                      <w:tab w:val="clear" w:pos="4513"/>
                      <w:tab w:val="clear" w:pos="9026"/>
                    </w:tabs>
                    <w:suppressAutoHyphens/>
                    <w:autoSpaceDE/>
                    <w:autoSpaceDN/>
                    <w:ind w:left="283" w:hanging="283"/>
                    <w:rPr>
                      <w:sz w:val="20"/>
                      <w:szCs w:val="20"/>
                      <w:lang w:val="fr-FR"/>
                    </w:rPr>
                  </w:pPr>
                  <w:r w:rsidRPr="00A95B88">
                    <w:rPr>
                      <w:sz w:val="20"/>
                      <w:szCs w:val="20"/>
                      <w:lang w:val="fr-FR"/>
                    </w:rPr>
                    <w:t>Mesdames et messieurs les chefs d’établissements du 2</w:t>
                  </w:r>
                  <w:r w:rsidRPr="00A95B88">
                    <w:rPr>
                      <w:sz w:val="20"/>
                      <w:szCs w:val="20"/>
                      <w:vertAlign w:val="superscript"/>
                      <w:lang w:val="fr-FR"/>
                    </w:rPr>
                    <w:t>nd</w:t>
                  </w:r>
                  <w:r w:rsidRPr="00A95B88">
                    <w:rPr>
                      <w:sz w:val="20"/>
                      <w:szCs w:val="20"/>
                      <w:lang w:val="fr-FR"/>
                    </w:rPr>
                    <w:t xml:space="preserve"> degré.</w:t>
                  </w:r>
                </w:p>
                <w:p w14:paraId="5EB46201" w14:textId="77777777" w:rsidR="00A95B88" w:rsidRPr="00A95B88" w:rsidRDefault="00A95B88" w:rsidP="00A95B88">
                  <w:pPr>
                    <w:pStyle w:val="Paragraphedeliste"/>
                    <w:ind w:left="0"/>
                    <w:rPr>
                      <w:sz w:val="20"/>
                      <w:szCs w:val="20"/>
                      <w:lang w:val="fr-FR"/>
                    </w:rPr>
                  </w:pPr>
                </w:p>
                <w:p w14:paraId="49209E19" w14:textId="77777777" w:rsidR="00A95B88" w:rsidRPr="00A95B88" w:rsidRDefault="00A95B88" w:rsidP="00A95B88">
                  <w:pPr>
                    <w:pStyle w:val="En-tte"/>
                    <w:widowControl/>
                    <w:numPr>
                      <w:ilvl w:val="0"/>
                      <w:numId w:val="8"/>
                    </w:numPr>
                    <w:tabs>
                      <w:tab w:val="clear" w:pos="4513"/>
                      <w:tab w:val="clear" w:pos="9026"/>
                    </w:tabs>
                    <w:suppressAutoHyphens/>
                    <w:autoSpaceDE/>
                    <w:autoSpaceDN/>
                    <w:ind w:left="283" w:hanging="283"/>
                    <w:rPr>
                      <w:sz w:val="20"/>
                      <w:szCs w:val="20"/>
                      <w:lang w:val="fr-FR"/>
                    </w:rPr>
                  </w:pPr>
                  <w:r w:rsidRPr="00A95B88">
                    <w:rPr>
                      <w:sz w:val="20"/>
                      <w:szCs w:val="20"/>
                      <w:lang w:val="fr-FR"/>
                    </w:rPr>
                    <w:t>M</w:t>
                  </w:r>
                  <w:r w:rsidR="00894955">
                    <w:rPr>
                      <w:sz w:val="20"/>
                      <w:szCs w:val="20"/>
                      <w:lang w:val="fr-FR"/>
                    </w:rPr>
                    <w:t>adame</w:t>
                  </w:r>
                  <w:r w:rsidRPr="00A95B88">
                    <w:rPr>
                      <w:sz w:val="20"/>
                      <w:szCs w:val="20"/>
                      <w:lang w:val="fr-FR"/>
                    </w:rPr>
                    <w:t xml:space="preserve"> l</w:t>
                  </w:r>
                  <w:r w:rsidR="00894955">
                    <w:rPr>
                      <w:sz w:val="20"/>
                      <w:szCs w:val="20"/>
                      <w:lang w:val="fr-FR"/>
                    </w:rPr>
                    <w:t>a</w:t>
                  </w:r>
                  <w:r w:rsidRPr="00A95B88">
                    <w:rPr>
                      <w:sz w:val="20"/>
                      <w:szCs w:val="20"/>
                      <w:lang w:val="fr-FR"/>
                    </w:rPr>
                    <w:t xml:space="preserve"> Président</w:t>
                  </w:r>
                  <w:r w:rsidR="00894955">
                    <w:rPr>
                      <w:sz w:val="20"/>
                      <w:szCs w:val="20"/>
                      <w:lang w:val="fr-FR"/>
                    </w:rPr>
                    <w:t>e</w:t>
                  </w:r>
                  <w:r w:rsidRPr="00A95B88">
                    <w:rPr>
                      <w:sz w:val="20"/>
                      <w:szCs w:val="20"/>
                      <w:lang w:val="fr-FR"/>
                    </w:rPr>
                    <w:t xml:space="preserve"> de l’Université de Limoges</w:t>
                  </w:r>
                </w:p>
                <w:p w14:paraId="035E07D7" w14:textId="77777777" w:rsidR="00A95B88" w:rsidRPr="00A95B88" w:rsidRDefault="00A95B88" w:rsidP="00A95B88">
                  <w:pPr>
                    <w:pStyle w:val="Paragraphedeliste"/>
                    <w:rPr>
                      <w:sz w:val="20"/>
                      <w:szCs w:val="20"/>
                      <w:lang w:val="fr-FR"/>
                    </w:rPr>
                  </w:pPr>
                </w:p>
                <w:p w14:paraId="495F8604" w14:textId="77777777" w:rsidR="00A95B88" w:rsidRPr="00A95B88" w:rsidRDefault="00A95B88" w:rsidP="00A95B88">
                  <w:pPr>
                    <w:pStyle w:val="Paragraphedeliste"/>
                    <w:ind w:left="276"/>
                    <w:rPr>
                      <w:sz w:val="20"/>
                      <w:szCs w:val="20"/>
                      <w:lang w:val="fr-FR"/>
                    </w:rPr>
                  </w:pPr>
                </w:p>
                <w:p w14:paraId="70A52928" w14:textId="77777777" w:rsidR="00A95B88" w:rsidRPr="00A95B88" w:rsidRDefault="00A95B88" w:rsidP="00A95B88">
                  <w:pPr>
                    <w:pStyle w:val="En-tte"/>
                    <w:widowControl/>
                    <w:numPr>
                      <w:ilvl w:val="0"/>
                      <w:numId w:val="8"/>
                    </w:numPr>
                    <w:tabs>
                      <w:tab w:val="clear" w:pos="4513"/>
                      <w:tab w:val="clear" w:pos="9026"/>
                    </w:tabs>
                    <w:suppressAutoHyphens/>
                    <w:autoSpaceDE/>
                    <w:autoSpaceDN/>
                    <w:ind w:left="283" w:hanging="283"/>
                    <w:rPr>
                      <w:sz w:val="20"/>
                      <w:szCs w:val="20"/>
                      <w:lang w:val="fr-FR"/>
                    </w:rPr>
                  </w:pPr>
                  <w:r w:rsidRPr="00A95B88">
                    <w:rPr>
                      <w:sz w:val="20"/>
                      <w:szCs w:val="20"/>
                      <w:lang w:val="fr-FR"/>
                    </w:rPr>
                    <w:t>Madame la Responsable du SAIIO</w:t>
                  </w:r>
                </w:p>
                <w:p w14:paraId="0B28DE58" w14:textId="77777777" w:rsidR="00A95B88" w:rsidRPr="00A95B88" w:rsidRDefault="00A95B88" w:rsidP="00A95B88">
                  <w:pPr>
                    <w:pStyle w:val="Paragraphedeliste"/>
                    <w:rPr>
                      <w:sz w:val="20"/>
                      <w:szCs w:val="20"/>
                      <w:lang w:val="fr-FR"/>
                    </w:rPr>
                  </w:pPr>
                </w:p>
                <w:p w14:paraId="39E67E5B" w14:textId="77777777" w:rsidR="00A95B88" w:rsidRPr="00A95B88" w:rsidRDefault="00A95B88" w:rsidP="00A95B88">
                  <w:pPr>
                    <w:pStyle w:val="En-tte"/>
                    <w:widowControl/>
                    <w:numPr>
                      <w:ilvl w:val="0"/>
                      <w:numId w:val="8"/>
                    </w:numPr>
                    <w:tabs>
                      <w:tab w:val="clear" w:pos="4513"/>
                      <w:tab w:val="clear" w:pos="9026"/>
                    </w:tabs>
                    <w:suppressAutoHyphens/>
                    <w:autoSpaceDE/>
                    <w:autoSpaceDN/>
                    <w:ind w:left="283" w:hanging="283"/>
                    <w:rPr>
                      <w:sz w:val="20"/>
                      <w:szCs w:val="20"/>
                      <w:lang w:val="fr-FR"/>
                    </w:rPr>
                  </w:pPr>
                  <w:r w:rsidRPr="00A95B88">
                    <w:rPr>
                      <w:sz w:val="20"/>
                      <w:szCs w:val="20"/>
                      <w:lang w:val="fr-FR"/>
                    </w:rPr>
                    <w:t>Mesdames et Messieurs les Responsables de Division du Rectorat</w:t>
                  </w:r>
                </w:p>
                <w:p w14:paraId="5A8A3F3A" w14:textId="77777777" w:rsidR="00192CDA" w:rsidRDefault="00192CDA" w:rsidP="00192CDA">
                  <w:pPr>
                    <w:pStyle w:val="Corpsdetexte"/>
                    <w:jc w:val="right"/>
                  </w:pPr>
                </w:p>
                <w:p w14:paraId="04A86991" w14:textId="77777777" w:rsidR="00192CDA" w:rsidRDefault="00192CDA" w:rsidP="00192CDA">
                  <w:pPr>
                    <w:pStyle w:val="Corpsdetexte"/>
                  </w:pPr>
                </w:p>
              </w:tc>
            </w:tr>
          </w:tbl>
          <w:p w14:paraId="691AE028" w14:textId="77777777" w:rsidR="00192CDA" w:rsidRDefault="00192CDA" w:rsidP="00192CDA">
            <w:pPr>
              <w:pStyle w:val="Corpsdetexte"/>
              <w:ind w:left="3514"/>
              <w:rPr>
                <w:noProof/>
              </w:rPr>
            </w:pPr>
          </w:p>
        </w:tc>
      </w:tr>
    </w:tbl>
    <w:p w14:paraId="3B3DFD85" w14:textId="77777777" w:rsidR="003240AC" w:rsidRDefault="003240AC" w:rsidP="00B55B58">
      <w:pPr>
        <w:pStyle w:val="Corpsdetexte"/>
        <w:sectPr w:rsidR="003240AC" w:rsidSect="00930B38">
          <w:headerReference w:type="default" r:id="rId11"/>
          <w:footerReference w:type="even" r:id="rId12"/>
          <w:type w:val="continuous"/>
          <w:pgSz w:w="11910" w:h="16840"/>
          <w:pgMar w:top="963" w:right="964" w:bottom="964" w:left="964" w:header="720" w:footer="720" w:gutter="0"/>
          <w:cols w:space="720"/>
        </w:sectPr>
      </w:pPr>
    </w:p>
    <w:p w14:paraId="5433A923" w14:textId="77777777" w:rsidR="00436A7A" w:rsidRPr="00FC746C" w:rsidRDefault="00436A7A" w:rsidP="00EC3CDC">
      <w:pPr>
        <w:spacing w:line="280" w:lineRule="atLeast"/>
        <w:jc w:val="both"/>
        <w:rPr>
          <w:b/>
          <w:sz w:val="20"/>
          <w:szCs w:val="20"/>
          <w:u w:val="single"/>
          <w:lang w:val="fr-FR"/>
        </w:rPr>
      </w:pPr>
      <w:r w:rsidRPr="00FC746C">
        <w:rPr>
          <w:b/>
          <w:sz w:val="20"/>
          <w:szCs w:val="20"/>
          <w:u w:val="single"/>
          <w:lang w:val="fr-FR"/>
        </w:rPr>
        <w:t>Pour information</w:t>
      </w:r>
      <w:r w:rsidRPr="00FC746C">
        <w:rPr>
          <w:b/>
          <w:sz w:val="20"/>
          <w:szCs w:val="20"/>
          <w:lang w:val="fr-FR"/>
        </w:rPr>
        <w:t xml:space="preserve"> </w:t>
      </w:r>
    </w:p>
    <w:p w14:paraId="5CEC8B0A" w14:textId="77777777" w:rsidR="00436A7A" w:rsidRDefault="00436A7A" w:rsidP="00EC3CDC">
      <w:pPr>
        <w:spacing w:line="280" w:lineRule="atLeast"/>
        <w:jc w:val="both"/>
        <w:rPr>
          <w:b/>
          <w:sz w:val="20"/>
          <w:szCs w:val="20"/>
          <w:u w:val="single"/>
          <w:lang w:val="fr-FR"/>
        </w:rPr>
      </w:pPr>
    </w:p>
    <w:p w14:paraId="799EEAFA" w14:textId="77777777" w:rsidR="00C71FDC" w:rsidRPr="00C71FDC" w:rsidRDefault="00C71FDC" w:rsidP="00EC3CDC">
      <w:pPr>
        <w:spacing w:line="280" w:lineRule="atLeast"/>
        <w:jc w:val="both"/>
        <w:rPr>
          <w:sz w:val="20"/>
          <w:szCs w:val="20"/>
        </w:rPr>
      </w:pPr>
      <w:r w:rsidRPr="00D554C7">
        <w:rPr>
          <w:b/>
          <w:sz w:val="20"/>
          <w:szCs w:val="20"/>
          <w:u w:val="single"/>
          <w:lang w:val="fr-FR"/>
        </w:rPr>
        <w:t>Objet </w:t>
      </w:r>
      <w:r w:rsidRPr="00D554C7">
        <w:rPr>
          <w:b/>
          <w:sz w:val="20"/>
          <w:szCs w:val="20"/>
          <w:lang w:val="fr-FR"/>
        </w:rPr>
        <w:t>:</w:t>
      </w:r>
      <w:r w:rsidRPr="00D554C7">
        <w:rPr>
          <w:sz w:val="20"/>
          <w:szCs w:val="20"/>
          <w:lang w:val="fr-FR"/>
        </w:rPr>
        <w:t xml:space="preserve"> </w:t>
      </w:r>
      <w:r w:rsidR="006E74F2">
        <w:rPr>
          <w:sz w:val="20"/>
          <w:szCs w:val="20"/>
          <w:lang w:val="fr-FR"/>
        </w:rPr>
        <w:t>Demande de détachement, de renouvellement de détachement et d’intégration dans le corps des personnels de direction</w:t>
      </w:r>
    </w:p>
    <w:p w14:paraId="60A96BAF" w14:textId="77777777" w:rsidR="00C71FDC" w:rsidRPr="00D554C7" w:rsidRDefault="00C71FDC" w:rsidP="00EC3CDC">
      <w:pPr>
        <w:spacing w:line="280" w:lineRule="atLeast"/>
        <w:jc w:val="both"/>
        <w:rPr>
          <w:sz w:val="20"/>
          <w:szCs w:val="20"/>
          <w:lang w:val="fr-FR"/>
        </w:rPr>
      </w:pPr>
    </w:p>
    <w:p w14:paraId="5E9503F2" w14:textId="77777777" w:rsidR="00D80B05" w:rsidRDefault="00C71FDC" w:rsidP="00EC3CDC">
      <w:pPr>
        <w:spacing w:line="280" w:lineRule="atLeast"/>
        <w:jc w:val="both"/>
        <w:rPr>
          <w:sz w:val="20"/>
          <w:szCs w:val="20"/>
          <w:lang w:val="fr-FR"/>
        </w:rPr>
      </w:pPr>
      <w:r w:rsidRPr="00D554C7">
        <w:rPr>
          <w:b/>
          <w:sz w:val="20"/>
          <w:szCs w:val="20"/>
          <w:u w:val="single"/>
          <w:lang w:val="fr-FR"/>
        </w:rPr>
        <w:t>Référence</w:t>
      </w:r>
      <w:r w:rsidR="00D80B05">
        <w:rPr>
          <w:b/>
          <w:sz w:val="20"/>
          <w:szCs w:val="20"/>
          <w:u w:val="single"/>
          <w:lang w:val="fr-FR"/>
        </w:rPr>
        <w:t>s</w:t>
      </w:r>
      <w:r w:rsidR="00D554C7">
        <w:rPr>
          <w:b/>
          <w:sz w:val="20"/>
          <w:szCs w:val="20"/>
          <w:u w:val="single"/>
          <w:lang w:val="fr-FR"/>
        </w:rPr>
        <w:t xml:space="preserve"> </w:t>
      </w:r>
      <w:r w:rsidRPr="00C71FDC">
        <w:rPr>
          <w:b/>
          <w:sz w:val="20"/>
          <w:szCs w:val="20"/>
        </w:rPr>
        <w:t>:</w:t>
      </w:r>
      <w:r w:rsidRPr="00D554C7">
        <w:rPr>
          <w:sz w:val="20"/>
          <w:szCs w:val="20"/>
          <w:lang w:val="fr-FR"/>
        </w:rPr>
        <w:t xml:space="preserve"> </w:t>
      </w:r>
    </w:p>
    <w:p w14:paraId="15C53FEC" w14:textId="77777777" w:rsidR="00D62666" w:rsidRDefault="00D80B05" w:rsidP="00EC3CDC">
      <w:pPr>
        <w:spacing w:line="280" w:lineRule="atLeast"/>
        <w:jc w:val="both"/>
        <w:rPr>
          <w:sz w:val="20"/>
          <w:szCs w:val="20"/>
          <w:lang w:val="fr-FR"/>
        </w:rPr>
      </w:pPr>
      <w:r>
        <w:rPr>
          <w:sz w:val="20"/>
          <w:szCs w:val="20"/>
          <w:lang w:val="fr-FR"/>
        </w:rPr>
        <w:t xml:space="preserve">- </w:t>
      </w:r>
      <w:r w:rsidR="006E74F2">
        <w:rPr>
          <w:sz w:val="20"/>
          <w:szCs w:val="20"/>
          <w:lang w:val="fr-FR"/>
        </w:rPr>
        <w:t>Ligne</w:t>
      </w:r>
      <w:r w:rsidR="006A0A55">
        <w:rPr>
          <w:sz w:val="20"/>
          <w:szCs w:val="20"/>
          <w:lang w:val="fr-FR"/>
        </w:rPr>
        <w:t>s</w:t>
      </w:r>
      <w:r w:rsidR="006E74F2">
        <w:rPr>
          <w:sz w:val="20"/>
          <w:szCs w:val="20"/>
          <w:lang w:val="fr-FR"/>
        </w:rPr>
        <w:t xml:space="preserve"> directrice</w:t>
      </w:r>
      <w:r w:rsidR="006A0A55">
        <w:rPr>
          <w:sz w:val="20"/>
          <w:szCs w:val="20"/>
          <w:lang w:val="fr-FR"/>
        </w:rPr>
        <w:t>s</w:t>
      </w:r>
      <w:r w:rsidR="006E74F2">
        <w:rPr>
          <w:sz w:val="20"/>
          <w:szCs w:val="20"/>
          <w:lang w:val="fr-FR"/>
        </w:rPr>
        <w:t xml:space="preserve"> de gestion ministérielles relatives à la mobilité des personnels du ministère de l’Education nationale, de la Jeunesse et des Sports </w:t>
      </w:r>
      <w:r w:rsidR="00894955">
        <w:rPr>
          <w:sz w:val="20"/>
          <w:szCs w:val="20"/>
          <w:lang w:val="fr-FR"/>
        </w:rPr>
        <w:t>publiées a</w:t>
      </w:r>
      <w:r w:rsidR="00E55552">
        <w:rPr>
          <w:sz w:val="20"/>
          <w:szCs w:val="20"/>
          <w:lang w:val="fr-FR"/>
        </w:rPr>
        <w:t xml:space="preserve">u BO spécial </w:t>
      </w:r>
      <w:r w:rsidR="00D62666">
        <w:rPr>
          <w:sz w:val="20"/>
          <w:szCs w:val="20"/>
          <w:lang w:val="fr-FR"/>
        </w:rPr>
        <w:t>n°6 du 28 octobre 2021.</w:t>
      </w:r>
    </w:p>
    <w:p w14:paraId="2BC0C340" w14:textId="669404E1" w:rsidR="00307060" w:rsidRPr="00327587" w:rsidRDefault="00D80B05" w:rsidP="00307060">
      <w:pPr>
        <w:spacing w:line="260" w:lineRule="atLeast"/>
        <w:jc w:val="both"/>
        <w:rPr>
          <w:sz w:val="20"/>
          <w:szCs w:val="20"/>
          <w:lang w:val="fr-FR"/>
        </w:rPr>
      </w:pPr>
      <w:r>
        <w:rPr>
          <w:sz w:val="20"/>
          <w:szCs w:val="20"/>
          <w:lang w:val="fr-FR"/>
        </w:rPr>
        <w:t xml:space="preserve">- </w:t>
      </w:r>
      <w:r w:rsidR="00307060" w:rsidRPr="00327587">
        <w:rPr>
          <w:sz w:val="20"/>
          <w:szCs w:val="20"/>
          <w:lang w:val="fr-FR"/>
        </w:rPr>
        <w:t>Note de service ministérielle du 8 décembre 2022 relative à l’accueil par voie de détachement, renouvellement de détachement, intégration et recrutement par liste d'aptitude à la rentrée 2023, publiée au BOENJS n°48 du 22 décembre 2022</w:t>
      </w:r>
      <w:r w:rsidR="00307060">
        <w:rPr>
          <w:sz w:val="20"/>
          <w:szCs w:val="20"/>
          <w:lang w:val="fr-FR"/>
        </w:rPr>
        <w:t>.</w:t>
      </w:r>
    </w:p>
    <w:p w14:paraId="4B31EE84" w14:textId="2B6DBB8C" w:rsidR="00D80B05" w:rsidRPr="00D80B05" w:rsidRDefault="00D80B05" w:rsidP="00EC3CDC">
      <w:pPr>
        <w:spacing w:line="280" w:lineRule="atLeast"/>
        <w:jc w:val="both"/>
        <w:rPr>
          <w:sz w:val="20"/>
          <w:szCs w:val="20"/>
          <w:lang w:val="fr-FR"/>
        </w:rPr>
      </w:pPr>
    </w:p>
    <w:p w14:paraId="5598171E" w14:textId="77777777" w:rsidR="00DB6644" w:rsidRPr="00C71FDC" w:rsidRDefault="00E55552" w:rsidP="00EC3CDC">
      <w:pPr>
        <w:spacing w:line="280" w:lineRule="atLeast"/>
        <w:jc w:val="both"/>
        <w:rPr>
          <w:sz w:val="20"/>
          <w:szCs w:val="20"/>
        </w:rPr>
      </w:pPr>
      <w:r w:rsidRPr="00C71FDC">
        <w:rPr>
          <w:sz w:val="20"/>
          <w:szCs w:val="20"/>
        </w:rPr>
        <w:t xml:space="preserve"> </w:t>
      </w:r>
    </w:p>
    <w:p w14:paraId="46BBB995" w14:textId="77777777" w:rsidR="00C007F8" w:rsidRDefault="00DB6644" w:rsidP="003413B7">
      <w:pPr>
        <w:tabs>
          <w:tab w:val="left" w:pos="709"/>
        </w:tabs>
        <w:spacing w:line="280" w:lineRule="atLeast"/>
        <w:jc w:val="both"/>
        <w:rPr>
          <w:sz w:val="20"/>
          <w:szCs w:val="20"/>
          <w:lang w:val="fr-FR"/>
        </w:rPr>
      </w:pPr>
      <w:r w:rsidRPr="002E796B">
        <w:rPr>
          <w:sz w:val="20"/>
          <w:szCs w:val="20"/>
          <w:u w:val="single"/>
          <w:lang w:val="fr-FR"/>
        </w:rPr>
        <w:t>PJ</w:t>
      </w:r>
      <w:r w:rsidRPr="002E796B">
        <w:rPr>
          <w:sz w:val="20"/>
          <w:szCs w:val="20"/>
          <w:lang w:val="fr-FR"/>
        </w:rPr>
        <w:t xml:space="preserve"> : </w:t>
      </w:r>
      <w:r w:rsidR="00C007F8">
        <w:rPr>
          <w:sz w:val="20"/>
          <w:szCs w:val="20"/>
          <w:lang w:val="fr-FR"/>
        </w:rPr>
        <w:t xml:space="preserve">- </w:t>
      </w:r>
      <w:r w:rsidR="00FA70E3">
        <w:rPr>
          <w:sz w:val="20"/>
          <w:szCs w:val="20"/>
          <w:lang w:val="fr-FR"/>
        </w:rPr>
        <w:t xml:space="preserve">   </w:t>
      </w:r>
      <w:r w:rsidR="00C007F8">
        <w:rPr>
          <w:sz w:val="20"/>
          <w:szCs w:val="20"/>
          <w:lang w:val="fr-FR"/>
        </w:rPr>
        <w:t>Extrait des lignes directrices de gestion</w:t>
      </w:r>
      <w:r w:rsidR="00D80B05">
        <w:rPr>
          <w:sz w:val="20"/>
          <w:szCs w:val="20"/>
          <w:lang w:val="fr-FR"/>
        </w:rPr>
        <w:t xml:space="preserve"> </w:t>
      </w:r>
      <w:r w:rsidR="006A0A55">
        <w:rPr>
          <w:sz w:val="20"/>
          <w:szCs w:val="20"/>
          <w:lang w:val="fr-FR"/>
        </w:rPr>
        <w:t>ministérielles</w:t>
      </w:r>
    </w:p>
    <w:p w14:paraId="2ACB613F" w14:textId="77777777" w:rsidR="00EC3CDC" w:rsidRPr="00307060" w:rsidRDefault="00EC3CDC" w:rsidP="003413B7">
      <w:pPr>
        <w:pStyle w:val="Paragraphedeliste"/>
        <w:numPr>
          <w:ilvl w:val="0"/>
          <w:numId w:val="8"/>
        </w:numPr>
        <w:tabs>
          <w:tab w:val="left" w:pos="709"/>
        </w:tabs>
        <w:spacing w:line="280" w:lineRule="atLeast"/>
        <w:jc w:val="both"/>
        <w:rPr>
          <w:sz w:val="20"/>
          <w:szCs w:val="20"/>
          <w:lang w:val="fr-FR"/>
        </w:rPr>
      </w:pPr>
      <w:r w:rsidRPr="00307060">
        <w:rPr>
          <w:sz w:val="20"/>
          <w:szCs w:val="20"/>
          <w:lang w:val="fr-FR"/>
        </w:rPr>
        <w:t>Annexe 1 – formulaire de demande d'intégration ou de renouvellement de détachement dans le corps des personnels de direction et demande de réintégration dans le corps d'origine année 2023</w:t>
      </w:r>
    </w:p>
    <w:p w14:paraId="575E78BD" w14:textId="77777777" w:rsidR="00F626C9" w:rsidRDefault="00F626C9" w:rsidP="003413B7">
      <w:pPr>
        <w:spacing w:line="280" w:lineRule="atLeast"/>
        <w:jc w:val="both"/>
        <w:rPr>
          <w:sz w:val="20"/>
          <w:szCs w:val="20"/>
          <w:lang w:val="fr-FR"/>
        </w:rPr>
      </w:pPr>
    </w:p>
    <w:p w14:paraId="5E4AD61B" w14:textId="3529BEE1" w:rsidR="00C65D83" w:rsidRDefault="0043406C" w:rsidP="003413B7">
      <w:pPr>
        <w:spacing w:line="280" w:lineRule="atLeast"/>
        <w:jc w:val="both"/>
        <w:rPr>
          <w:sz w:val="20"/>
          <w:szCs w:val="20"/>
          <w:lang w:val="fr-FR"/>
        </w:rPr>
      </w:pPr>
      <w:r>
        <w:rPr>
          <w:sz w:val="20"/>
          <w:szCs w:val="20"/>
          <w:lang w:val="fr-FR"/>
        </w:rPr>
        <w:t>Conformément aux</w:t>
      </w:r>
      <w:r w:rsidR="00C65D83" w:rsidRPr="00A95B88">
        <w:rPr>
          <w:sz w:val="20"/>
          <w:szCs w:val="20"/>
          <w:lang w:val="fr-FR"/>
        </w:rPr>
        <w:t xml:space="preserve"> lignes directrices de gestion ministérielles</w:t>
      </w:r>
      <w:r w:rsidR="00C166FD">
        <w:rPr>
          <w:sz w:val="20"/>
          <w:szCs w:val="20"/>
          <w:lang w:val="fr-FR"/>
        </w:rPr>
        <w:t xml:space="preserve"> </w:t>
      </w:r>
      <w:r w:rsidR="00C907E0">
        <w:rPr>
          <w:sz w:val="20"/>
          <w:szCs w:val="20"/>
          <w:lang w:val="fr-FR"/>
        </w:rPr>
        <w:t>référencées</w:t>
      </w:r>
      <w:r>
        <w:rPr>
          <w:sz w:val="20"/>
          <w:szCs w:val="20"/>
          <w:lang w:val="fr-FR"/>
        </w:rPr>
        <w:t xml:space="preserve"> supra</w:t>
      </w:r>
      <w:r w:rsidR="00C65D83" w:rsidRPr="00A95B88">
        <w:rPr>
          <w:sz w:val="20"/>
          <w:szCs w:val="20"/>
          <w:lang w:val="fr-FR"/>
        </w:rPr>
        <w:t>,</w:t>
      </w:r>
      <w:r>
        <w:rPr>
          <w:sz w:val="20"/>
          <w:szCs w:val="20"/>
          <w:lang w:val="fr-FR"/>
        </w:rPr>
        <w:t xml:space="preserve"> dont vous trouverez un extrait en pièce jointe,</w:t>
      </w:r>
      <w:r w:rsidR="00C65D83" w:rsidRPr="00A95B88">
        <w:rPr>
          <w:sz w:val="20"/>
          <w:szCs w:val="20"/>
          <w:lang w:val="fr-FR"/>
        </w:rPr>
        <w:t xml:space="preserve"> j’ai l’honneur de porter à votre connaissance les modalités d’organisation des opérations cité</w:t>
      </w:r>
      <w:r w:rsidR="006E74F2" w:rsidRPr="00A95B88">
        <w:rPr>
          <w:sz w:val="20"/>
          <w:szCs w:val="20"/>
          <w:lang w:val="fr-FR"/>
        </w:rPr>
        <w:t>e</w:t>
      </w:r>
      <w:r w:rsidR="00C65D83" w:rsidRPr="00A95B88">
        <w:rPr>
          <w:sz w:val="20"/>
          <w:szCs w:val="20"/>
          <w:lang w:val="fr-FR"/>
        </w:rPr>
        <w:t>s en objet au titre de l’année 202</w:t>
      </w:r>
      <w:r w:rsidR="0093376A">
        <w:rPr>
          <w:sz w:val="20"/>
          <w:szCs w:val="20"/>
          <w:lang w:val="fr-FR"/>
        </w:rPr>
        <w:t>3</w:t>
      </w:r>
      <w:r w:rsidR="00C65D83" w:rsidRPr="00A95B88">
        <w:rPr>
          <w:sz w:val="20"/>
          <w:szCs w:val="20"/>
          <w:lang w:val="fr-FR"/>
        </w:rPr>
        <w:t>.</w:t>
      </w:r>
    </w:p>
    <w:p w14:paraId="1D8C8F7D" w14:textId="34696868" w:rsidR="00091A3A" w:rsidRDefault="00091A3A" w:rsidP="003413B7">
      <w:pPr>
        <w:spacing w:line="280" w:lineRule="atLeast"/>
        <w:jc w:val="both"/>
        <w:rPr>
          <w:sz w:val="20"/>
          <w:szCs w:val="20"/>
          <w:lang w:val="fr-FR"/>
        </w:rPr>
      </w:pPr>
    </w:p>
    <w:p w14:paraId="4AD727E3" w14:textId="3B21FB98" w:rsidR="00091A3A" w:rsidRDefault="00091A3A" w:rsidP="003413B7">
      <w:pPr>
        <w:spacing w:line="280" w:lineRule="atLeast"/>
        <w:jc w:val="both"/>
        <w:rPr>
          <w:sz w:val="20"/>
          <w:szCs w:val="20"/>
          <w:lang w:val="fr-FR"/>
        </w:rPr>
      </w:pPr>
    </w:p>
    <w:p w14:paraId="21BDBEAD" w14:textId="77777777" w:rsidR="00091A3A" w:rsidRPr="00A95B88" w:rsidRDefault="00091A3A" w:rsidP="003413B7">
      <w:pPr>
        <w:spacing w:line="280" w:lineRule="atLeast"/>
        <w:jc w:val="both"/>
        <w:rPr>
          <w:sz w:val="20"/>
          <w:szCs w:val="20"/>
          <w:lang w:val="fr-FR"/>
        </w:rPr>
      </w:pPr>
      <w:bookmarkStart w:id="0" w:name="_GoBack"/>
      <w:bookmarkEnd w:id="0"/>
    </w:p>
    <w:p w14:paraId="7804B5C7" w14:textId="77777777" w:rsidR="007D2412" w:rsidRPr="00D62469" w:rsidRDefault="007D2412" w:rsidP="00EC3CDC">
      <w:pPr>
        <w:pStyle w:val="Corpsdetexte"/>
        <w:spacing w:line="280" w:lineRule="atLeast"/>
        <w:jc w:val="both"/>
      </w:pPr>
    </w:p>
    <w:p w14:paraId="67BE89AD" w14:textId="77777777" w:rsidR="006A3AEF" w:rsidRDefault="006E74F2" w:rsidP="00EC3CDC">
      <w:pPr>
        <w:spacing w:line="280" w:lineRule="atLeast"/>
        <w:jc w:val="both"/>
        <w:rPr>
          <w:b/>
          <w:sz w:val="20"/>
          <w:szCs w:val="20"/>
          <w:u w:val="single"/>
          <w:lang w:val="fr-FR"/>
        </w:rPr>
      </w:pPr>
      <w:r>
        <w:rPr>
          <w:b/>
          <w:sz w:val="20"/>
          <w:szCs w:val="20"/>
          <w:u w:val="single"/>
          <w:lang w:val="fr-FR"/>
        </w:rPr>
        <w:t xml:space="preserve">I – </w:t>
      </w:r>
      <w:r w:rsidR="006A40D5">
        <w:rPr>
          <w:b/>
          <w:sz w:val="20"/>
          <w:szCs w:val="20"/>
          <w:u w:val="single"/>
          <w:lang w:val="fr-FR"/>
        </w:rPr>
        <w:t>Détachement : m</w:t>
      </w:r>
      <w:r>
        <w:rPr>
          <w:b/>
          <w:sz w:val="20"/>
          <w:szCs w:val="20"/>
          <w:u w:val="single"/>
          <w:lang w:val="fr-FR"/>
        </w:rPr>
        <w:t>odalités et calendrier de dépôt des demandes d’accueil par détachement.</w:t>
      </w:r>
    </w:p>
    <w:p w14:paraId="13B4B1C1" w14:textId="77777777" w:rsidR="00FC746C" w:rsidRPr="00E83401" w:rsidRDefault="00FC746C" w:rsidP="00EC3CDC">
      <w:pPr>
        <w:spacing w:line="280" w:lineRule="atLeast"/>
        <w:jc w:val="both"/>
        <w:rPr>
          <w:sz w:val="20"/>
          <w:szCs w:val="20"/>
          <w:lang w:val="fr-FR"/>
        </w:rPr>
      </w:pPr>
    </w:p>
    <w:p w14:paraId="1613EEEA" w14:textId="578C0CC5" w:rsidR="006E74F2" w:rsidRDefault="006E74F2" w:rsidP="00EC3CDC">
      <w:pPr>
        <w:spacing w:line="280" w:lineRule="atLeast"/>
        <w:jc w:val="both"/>
        <w:rPr>
          <w:b/>
          <w:sz w:val="20"/>
          <w:szCs w:val="20"/>
          <w:lang w:val="fr-FR"/>
        </w:rPr>
      </w:pPr>
      <w:r>
        <w:rPr>
          <w:sz w:val="20"/>
          <w:szCs w:val="20"/>
          <w:lang w:val="fr-FR"/>
        </w:rPr>
        <w:t xml:space="preserve">L’accueil par </w:t>
      </w:r>
      <w:r w:rsidR="0043406C">
        <w:rPr>
          <w:sz w:val="20"/>
          <w:szCs w:val="20"/>
          <w:lang w:val="fr-FR"/>
        </w:rPr>
        <w:t>voie de détachement se fera uniquement sur poste à profil dont la publication interviendra sur la</w:t>
      </w:r>
      <w:r w:rsidR="00B41720">
        <w:rPr>
          <w:sz w:val="20"/>
          <w:szCs w:val="20"/>
          <w:lang w:val="fr-FR"/>
        </w:rPr>
        <w:t xml:space="preserve"> Place de l’Emploi Public (PEP)</w:t>
      </w:r>
      <w:r w:rsidR="0043406C">
        <w:rPr>
          <w:sz w:val="20"/>
          <w:szCs w:val="20"/>
          <w:lang w:val="fr-FR"/>
        </w:rPr>
        <w:t xml:space="preserve"> le</w:t>
      </w:r>
      <w:r w:rsidR="0093376A">
        <w:rPr>
          <w:sz w:val="20"/>
          <w:szCs w:val="20"/>
          <w:lang w:val="fr-FR"/>
        </w:rPr>
        <w:t xml:space="preserve"> </w:t>
      </w:r>
      <w:r w:rsidR="0093376A">
        <w:rPr>
          <w:b/>
          <w:sz w:val="20"/>
          <w:szCs w:val="20"/>
          <w:lang w:val="fr-FR"/>
        </w:rPr>
        <w:t>30 janvier 2023</w:t>
      </w:r>
      <w:r w:rsidR="0043406C">
        <w:rPr>
          <w:b/>
          <w:sz w:val="20"/>
          <w:szCs w:val="20"/>
          <w:lang w:val="fr-FR"/>
        </w:rPr>
        <w:t xml:space="preserve"> pendant 4 sem</w:t>
      </w:r>
      <w:r w:rsidR="008E787F">
        <w:rPr>
          <w:b/>
          <w:sz w:val="20"/>
          <w:szCs w:val="20"/>
          <w:lang w:val="fr-FR"/>
        </w:rPr>
        <w:t>ai</w:t>
      </w:r>
      <w:r w:rsidR="0043406C">
        <w:rPr>
          <w:b/>
          <w:sz w:val="20"/>
          <w:szCs w:val="20"/>
          <w:lang w:val="fr-FR"/>
        </w:rPr>
        <w:t>nes</w:t>
      </w:r>
      <w:r w:rsidR="00B41720" w:rsidRPr="00253658">
        <w:rPr>
          <w:b/>
          <w:sz w:val="20"/>
          <w:szCs w:val="20"/>
          <w:lang w:val="fr-FR"/>
        </w:rPr>
        <w:t>.</w:t>
      </w:r>
    </w:p>
    <w:p w14:paraId="501988D6" w14:textId="77777777" w:rsidR="00B41720" w:rsidRDefault="00B41720" w:rsidP="00EC3CDC">
      <w:pPr>
        <w:spacing w:line="280" w:lineRule="atLeast"/>
        <w:jc w:val="both"/>
        <w:rPr>
          <w:sz w:val="20"/>
          <w:szCs w:val="20"/>
          <w:lang w:val="fr-FR"/>
        </w:rPr>
      </w:pPr>
    </w:p>
    <w:p w14:paraId="7EA34B69" w14:textId="77777777" w:rsidR="00F63268" w:rsidRPr="00B41720" w:rsidRDefault="00B41720" w:rsidP="00EC3CDC">
      <w:pPr>
        <w:spacing w:line="280" w:lineRule="atLeast"/>
        <w:jc w:val="both"/>
        <w:rPr>
          <w:sz w:val="20"/>
          <w:szCs w:val="20"/>
          <w:lang w:val="fr-FR"/>
        </w:rPr>
      </w:pPr>
      <w:r>
        <w:rPr>
          <w:sz w:val="20"/>
          <w:szCs w:val="20"/>
          <w:lang w:val="fr-FR"/>
        </w:rPr>
        <w:t xml:space="preserve">Les </w:t>
      </w:r>
      <w:r w:rsidR="00C907E0">
        <w:rPr>
          <w:sz w:val="20"/>
          <w:szCs w:val="20"/>
          <w:lang w:val="fr-FR"/>
        </w:rPr>
        <w:t xml:space="preserve">agents </w:t>
      </w:r>
      <w:r w:rsidR="00165E8B">
        <w:rPr>
          <w:sz w:val="20"/>
          <w:szCs w:val="20"/>
          <w:lang w:val="fr-FR"/>
        </w:rPr>
        <w:t>souhaitant demander</w:t>
      </w:r>
      <w:r>
        <w:rPr>
          <w:sz w:val="20"/>
          <w:szCs w:val="20"/>
          <w:lang w:val="fr-FR"/>
        </w:rPr>
        <w:t xml:space="preserve"> un accueil en détachement </w:t>
      </w:r>
      <w:r w:rsidR="00165E8B">
        <w:rPr>
          <w:sz w:val="20"/>
          <w:szCs w:val="20"/>
          <w:lang w:val="fr-FR"/>
        </w:rPr>
        <w:t>devront saisir leur dossier de candidature dans l’application colibris</w:t>
      </w:r>
      <w:r w:rsidR="00572896">
        <w:rPr>
          <w:sz w:val="20"/>
          <w:szCs w:val="20"/>
          <w:lang w:val="fr-FR"/>
        </w:rPr>
        <w:t xml:space="preserve"> via l’adresse </w:t>
      </w:r>
      <w:r w:rsidR="00165E8B">
        <w:rPr>
          <w:sz w:val="20"/>
          <w:szCs w:val="20"/>
          <w:lang w:val="fr-FR"/>
        </w:rPr>
        <w:t xml:space="preserve"> </w:t>
      </w:r>
      <w:hyperlink r:id="rId13" w:history="1">
        <w:r w:rsidR="00C15D71" w:rsidRPr="00801C68">
          <w:rPr>
            <w:rStyle w:val="Lienhypertexte"/>
            <w:sz w:val="20"/>
            <w:szCs w:val="20"/>
            <w:lang w:val="fr-FR"/>
          </w:rPr>
          <w:t>https://portail.colibris.education.gouv.fr/personnels-dencadrement/</w:t>
        </w:r>
      </w:hyperlink>
      <w:r w:rsidR="00C15D71">
        <w:rPr>
          <w:sz w:val="20"/>
          <w:szCs w:val="20"/>
          <w:lang w:val="fr-FR"/>
        </w:rPr>
        <w:t xml:space="preserve"> </w:t>
      </w:r>
      <w:r w:rsidR="00165E8B">
        <w:rPr>
          <w:sz w:val="20"/>
          <w:szCs w:val="20"/>
          <w:lang w:val="fr-FR"/>
        </w:rPr>
        <w:t>du</w:t>
      </w:r>
      <w:r w:rsidR="0093376A">
        <w:rPr>
          <w:sz w:val="20"/>
          <w:szCs w:val="20"/>
          <w:lang w:val="fr-FR"/>
        </w:rPr>
        <w:t xml:space="preserve"> 30 janvier 2023</w:t>
      </w:r>
      <w:r w:rsidR="00165E8B">
        <w:rPr>
          <w:sz w:val="20"/>
          <w:szCs w:val="20"/>
          <w:lang w:val="fr-FR"/>
        </w:rPr>
        <w:t xml:space="preserve"> à 12h00 a</w:t>
      </w:r>
      <w:r w:rsidR="0093376A">
        <w:rPr>
          <w:sz w:val="20"/>
          <w:szCs w:val="20"/>
          <w:lang w:val="fr-FR"/>
        </w:rPr>
        <w:t>u 28 février</w:t>
      </w:r>
      <w:r w:rsidR="00165E8B">
        <w:rPr>
          <w:sz w:val="20"/>
          <w:szCs w:val="20"/>
          <w:lang w:val="fr-FR"/>
        </w:rPr>
        <w:t xml:space="preserve"> 202</w:t>
      </w:r>
      <w:r w:rsidR="0093376A">
        <w:rPr>
          <w:sz w:val="20"/>
          <w:szCs w:val="20"/>
          <w:lang w:val="fr-FR"/>
        </w:rPr>
        <w:t>3</w:t>
      </w:r>
      <w:r w:rsidR="00165E8B">
        <w:rPr>
          <w:sz w:val="20"/>
          <w:szCs w:val="20"/>
          <w:lang w:val="fr-FR"/>
        </w:rPr>
        <w:t xml:space="preserve"> à 12h00. </w:t>
      </w:r>
      <w:r w:rsidR="00F63268">
        <w:rPr>
          <w:sz w:val="20"/>
          <w:szCs w:val="20"/>
          <w:lang w:val="fr-FR"/>
        </w:rPr>
        <w:t>Ils recevront un accusé de réception suite à la validation de la candidature.</w:t>
      </w:r>
    </w:p>
    <w:p w14:paraId="5990FAE5" w14:textId="77777777" w:rsidR="00B41720" w:rsidRPr="002C76A6" w:rsidRDefault="00B41720" w:rsidP="00EC3CDC">
      <w:pPr>
        <w:spacing w:line="280" w:lineRule="atLeast"/>
        <w:ind w:left="1134"/>
        <w:jc w:val="both"/>
        <w:rPr>
          <w:rFonts w:asciiTheme="minorHAnsi" w:hAnsiTheme="minorHAnsi" w:cstheme="minorHAnsi"/>
          <w:sz w:val="20"/>
          <w:szCs w:val="20"/>
          <w:lang w:val="fr-FR"/>
        </w:rPr>
      </w:pPr>
    </w:p>
    <w:p w14:paraId="29F617DB" w14:textId="77777777" w:rsidR="002C76A6" w:rsidRPr="00307060" w:rsidRDefault="00EC3CDC" w:rsidP="00EC3CDC">
      <w:pPr>
        <w:pStyle w:val="Default"/>
        <w:spacing w:line="280" w:lineRule="atLeast"/>
        <w:jc w:val="both"/>
        <w:rPr>
          <w:rFonts w:asciiTheme="minorHAnsi" w:hAnsiTheme="minorHAnsi" w:cstheme="minorHAnsi"/>
          <w:color w:val="auto"/>
          <w:sz w:val="20"/>
          <w:szCs w:val="20"/>
        </w:rPr>
      </w:pPr>
      <w:r w:rsidRPr="00307060">
        <w:rPr>
          <w:rFonts w:asciiTheme="minorHAnsi" w:hAnsiTheme="minorHAnsi" w:cstheme="minorHAnsi"/>
          <w:color w:val="auto"/>
          <w:sz w:val="20"/>
          <w:szCs w:val="20"/>
        </w:rPr>
        <w:t>Les agents</w:t>
      </w:r>
      <w:r w:rsidR="002C76A6" w:rsidRPr="00307060">
        <w:rPr>
          <w:rFonts w:asciiTheme="minorHAnsi" w:hAnsiTheme="minorHAnsi" w:cstheme="minorHAnsi"/>
          <w:color w:val="auto"/>
          <w:sz w:val="20"/>
          <w:szCs w:val="20"/>
        </w:rPr>
        <w:t xml:space="preserve"> devr</w:t>
      </w:r>
      <w:r w:rsidRPr="00307060">
        <w:rPr>
          <w:rFonts w:asciiTheme="minorHAnsi" w:hAnsiTheme="minorHAnsi" w:cstheme="minorHAnsi"/>
          <w:color w:val="auto"/>
          <w:sz w:val="20"/>
          <w:szCs w:val="20"/>
        </w:rPr>
        <w:t>ont</w:t>
      </w:r>
      <w:r w:rsidR="002C76A6" w:rsidRPr="00307060">
        <w:rPr>
          <w:rFonts w:asciiTheme="minorHAnsi" w:hAnsiTheme="minorHAnsi" w:cstheme="minorHAnsi"/>
          <w:color w:val="auto"/>
          <w:sz w:val="20"/>
          <w:szCs w:val="20"/>
        </w:rPr>
        <w:t xml:space="preserve"> obligatoirement transmettre via l'application Colibris les pièces justificatives suivantes :</w:t>
      </w:r>
    </w:p>
    <w:p w14:paraId="0B373504" w14:textId="77777777" w:rsidR="002C76A6" w:rsidRPr="00307060" w:rsidRDefault="002C76A6" w:rsidP="00EC3CDC">
      <w:pPr>
        <w:pStyle w:val="Default"/>
        <w:numPr>
          <w:ilvl w:val="0"/>
          <w:numId w:val="8"/>
        </w:numPr>
        <w:spacing w:line="280" w:lineRule="atLeast"/>
        <w:jc w:val="both"/>
        <w:rPr>
          <w:rFonts w:asciiTheme="minorHAnsi" w:hAnsiTheme="minorHAnsi" w:cstheme="minorHAnsi"/>
          <w:color w:val="auto"/>
          <w:sz w:val="20"/>
          <w:szCs w:val="20"/>
        </w:rPr>
      </w:pPr>
      <w:proofErr w:type="gramStart"/>
      <w:r w:rsidRPr="00307060">
        <w:rPr>
          <w:rFonts w:asciiTheme="minorHAnsi" w:hAnsiTheme="minorHAnsi" w:cstheme="minorHAnsi"/>
          <w:color w:val="auto"/>
          <w:sz w:val="20"/>
          <w:szCs w:val="20"/>
        </w:rPr>
        <w:t>un</w:t>
      </w:r>
      <w:proofErr w:type="gramEnd"/>
      <w:r w:rsidRPr="00307060">
        <w:rPr>
          <w:rFonts w:asciiTheme="minorHAnsi" w:hAnsiTheme="minorHAnsi" w:cstheme="minorHAnsi"/>
          <w:color w:val="auto"/>
          <w:sz w:val="20"/>
          <w:szCs w:val="20"/>
        </w:rPr>
        <w:t xml:space="preserve"> curriculum vitae ;</w:t>
      </w:r>
    </w:p>
    <w:p w14:paraId="5FF99558" w14:textId="77777777" w:rsidR="002C76A6" w:rsidRPr="00307060" w:rsidRDefault="002C76A6" w:rsidP="00EC3CDC">
      <w:pPr>
        <w:pStyle w:val="Default"/>
        <w:numPr>
          <w:ilvl w:val="0"/>
          <w:numId w:val="8"/>
        </w:numPr>
        <w:spacing w:line="280" w:lineRule="atLeast"/>
        <w:jc w:val="both"/>
        <w:rPr>
          <w:rFonts w:asciiTheme="minorHAnsi" w:hAnsiTheme="minorHAnsi" w:cstheme="minorHAnsi"/>
          <w:color w:val="auto"/>
          <w:sz w:val="20"/>
          <w:szCs w:val="20"/>
        </w:rPr>
      </w:pPr>
      <w:proofErr w:type="gramStart"/>
      <w:r w:rsidRPr="00307060">
        <w:rPr>
          <w:rFonts w:asciiTheme="minorHAnsi" w:hAnsiTheme="minorHAnsi" w:cstheme="minorHAnsi"/>
          <w:color w:val="auto"/>
          <w:sz w:val="20"/>
          <w:szCs w:val="20"/>
        </w:rPr>
        <w:t>une</w:t>
      </w:r>
      <w:proofErr w:type="gramEnd"/>
      <w:r w:rsidRPr="00307060">
        <w:rPr>
          <w:rFonts w:asciiTheme="minorHAnsi" w:hAnsiTheme="minorHAnsi" w:cstheme="minorHAnsi"/>
          <w:color w:val="auto"/>
          <w:sz w:val="20"/>
          <w:szCs w:val="20"/>
        </w:rPr>
        <w:t xml:space="preserve"> lettre de motivation ;</w:t>
      </w:r>
    </w:p>
    <w:p w14:paraId="04E34855" w14:textId="6206272A" w:rsidR="002C76A6" w:rsidRPr="00307060" w:rsidRDefault="00307060" w:rsidP="00EC3CDC">
      <w:pPr>
        <w:pStyle w:val="Default"/>
        <w:numPr>
          <w:ilvl w:val="0"/>
          <w:numId w:val="8"/>
        </w:numPr>
        <w:spacing w:line="280" w:lineRule="atLeast"/>
        <w:jc w:val="both"/>
        <w:rPr>
          <w:rFonts w:asciiTheme="minorHAnsi" w:hAnsiTheme="minorHAnsi" w:cstheme="minorHAnsi"/>
          <w:color w:val="auto"/>
          <w:sz w:val="20"/>
          <w:szCs w:val="20"/>
        </w:rPr>
      </w:pPr>
      <w:proofErr w:type="gramStart"/>
      <w:r>
        <w:rPr>
          <w:rFonts w:asciiTheme="minorHAnsi" w:hAnsiTheme="minorHAnsi" w:cstheme="minorHAnsi"/>
          <w:color w:val="auto"/>
          <w:sz w:val="20"/>
          <w:szCs w:val="20"/>
        </w:rPr>
        <w:t>le</w:t>
      </w:r>
      <w:proofErr w:type="gramEnd"/>
      <w:r w:rsidR="002C76A6" w:rsidRPr="00307060">
        <w:rPr>
          <w:rFonts w:asciiTheme="minorHAnsi" w:hAnsiTheme="minorHAnsi" w:cstheme="minorHAnsi"/>
          <w:color w:val="auto"/>
          <w:sz w:val="20"/>
          <w:szCs w:val="20"/>
        </w:rPr>
        <w:t xml:space="preserve"> dernier arrêté d'avancement d'échelon ;</w:t>
      </w:r>
    </w:p>
    <w:p w14:paraId="1E5AA5EB" w14:textId="77777777" w:rsidR="002C76A6" w:rsidRPr="00307060" w:rsidRDefault="002C76A6" w:rsidP="00EC3CDC">
      <w:pPr>
        <w:pStyle w:val="Default"/>
        <w:numPr>
          <w:ilvl w:val="0"/>
          <w:numId w:val="8"/>
        </w:numPr>
        <w:spacing w:line="280" w:lineRule="atLeast"/>
        <w:jc w:val="both"/>
        <w:rPr>
          <w:rFonts w:asciiTheme="minorHAnsi" w:hAnsiTheme="minorHAnsi" w:cstheme="minorHAnsi"/>
          <w:color w:val="auto"/>
          <w:sz w:val="20"/>
          <w:szCs w:val="20"/>
        </w:rPr>
      </w:pPr>
      <w:proofErr w:type="gramStart"/>
      <w:r w:rsidRPr="00307060">
        <w:rPr>
          <w:rFonts w:asciiTheme="minorHAnsi" w:hAnsiTheme="minorHAnsi" w:cstheme="minorHAnsi"/>
          <w:color w:val="auto"/>
          <w:sz w:val="20"/>
          <w:szCs w:val="20"/>
        </w:rPr>
        <w:t>un</w:t>
      </w:r>
      <w:proofErr w:type="gramEnd"/>
      <w:r w:rsidRPr="00307060">
        <w:rPr>
          <w:rFonts w:asciiTheme="minorHAnsi" w:hAnsiTheme="minorHAnsi" w:cstheme="minorHAnsi"/>
          <w:color w:val="auto"/>
          <w:sz w:val="20"/>
          <w:szCs w:val="20"/>
        </w:rPr>
        <w:t xml:space="preserve"> état des services validé par l'autorité hiérarchique</w:t>
      </w:r>
    </w:p>
    <w:p w14:paraId="169BF553" w14:textId="77777777" w:rsidR="008F14E0" w:rsidRPr="00307060" w:rsidRDefault="008F14E0" w:rsidP="00EC3CDC">
      <w:pPr>
        <w:pStyle w:val="Default"/>
        <w:spacing w:line="280" w:lineRule="atLeast"/>
        <w:jc w:val="both"/>
        <w:rPr>
          <w:rFonts w:asciiTheme="minorHAnsi" w:hAnsiTheme="minorHAnsi" w:cstheme="minorHAnsi"/>
          <w:color w:val="auto"/>
          <w:sz w:val="20"/>
          <w:szCs w:val="20"/>
        </w:rPr>
      </w:pPr>
    </w:p>
    <w:p w14:paraId="781F3988" w14:textId="77777777" w:rsidR="008F14E0" w:rsidRPr="00307060" w:rsidRDefault="008F14E0" w:rsidP="00EC3CDC">
      <w:pPr>
        <w:pStyle w:val="Default"/>
        <w:spacing w:line="280" w:lineRule="atLeast"/>
        <w:jc w:val="both"/>
        <w:rPr>
          <w:rFonts w:asciiTheme="minorHAnsi" w:hAnsiTheme="minorHAnsi" w:cstheme="minorHAnsi"/>
          <w:color w:val="auto"/>
          <w:sz w:val="20"/>
          <w:szCs w:val="20"/>
        </w:rPr>
      </w:pPr>
      <w:r w:rsidRPr="00307060">
        <w:rPr>
          <w:rFonts w:asciiTheme="minorHAnsi" w:hAnsiTheme="minorHAnsi" w:cstheme="minorHAnsi"/>
          <w:b/>
          <w:color w:val="auto"/>
          <w:sz w:val="20"/>
          <w:szCs w:val="20"/>
          <w:u w:val="single"/>
        </w:rPr>
        <w:t>Point d’attention :</w:t>
      </w:r>
      <w:r w:rsidRPr="00307060">
        <w:rPr>
          <w:rFonts w:asciiTheme="minorHAnsi" w:hAnsiTheme="minorHAnsi" w:cstheme="minorHAnsi"/>
          <w:color w:val="auto"/>
          <w:sz w:val="20"/>
          <w:szCs w:val="20"/>
        </w:rPr>
        <w:t xml:space="preserve"> Pour 2023, la procédure sera complétement dématérialisée et accessible depuis COLIBRIS (saisie des demandes, formulation des avis des supérieurs et autorités hiérarchiques, résultats).</w:t>
      </w:r>
    </w:p>
    <w:p w14:paraId="60EF0214" w14:textId="77777777" w:rsidR="002C76A6" w:rsidRPr="002C76A6" w:rsidRDefault="002C76A6" w:rsidP="00EC3CDC">
      <w:pPr>
        <w:spacing w:line="280" w:lineRule="atLeast"/>
        <w:jc w:val="both"/>
        <w:rPr>
          <w:rFonts w:asciiTheme="minorHAnsi" w:hAnsiTheme="minorHAnsi" w:cstheme="minorHAnsi"/>
          <w:color w:val="000000"/>
          <w:sz w:val="20"/>
          <w:szCs w:val="20"/>
          <w:lang w:val="fr-FR"/>
        </w:rPr>
      </w:pPr>
    </w:p>
    <w:p w14:paraId="4C2F93DA" w14:textId="77777777" w:rsidR="00C9307C" w:rsidRPr="002C76A6" w:rsidRDefault="00C907E0" w:rsidP="00EC3CDC">
      <w:pPr>
        <w:spacing w:line="280" w:lineRule="atLeast"/>
        <w:jc w:val="both"/>
        <w:rPr>
          <w:rFonts w:asciiTheme="minorHAnsi" w:hAnsiTheme="minorHAnsi" w:cstheme="minorHAnsi"/>
          <w:sz w:val="20"/>
          <w:szCs w:val="20"/>
          <w:lang w:val="fr-FR"/>
        </w:rPr>
      </w:pPr>
      <w:r w:rsidRPr="002C76A6">
        <w:rPr>
          <w:rFonts w:asciiTheme="minorHAnsi" w:hAnsiTheme="minorHAnsi" w:cstheme="minorHAnsi"/>
          <w:sz w:val="20"/>
          <w:szCs w:val="20"/>
          <w:lang w:val="fr-FR"/>
        </w:rPr>
        <w:t xml:space="preserve">Le ministère </w:t>
      </w:r>
      <w:r w:rsidR="001E48AF" w:rsidRPr="002C76A6">
        <w:rPr>
          <w:rFonts w:asciiTheme="minorHAnsi" w:hAnsiTheme="minorHAnsi" w:cstheme="minorHAnsi"/>
          <w:sz w:val="20"/>
          <w:szCs w:val="20"/>
          <w:lang w:val="fr-FR"/>
        </w:rPr>
        <w:t xml:space="preserve">transmettra les dossiers retenus aux recteurs des </w:t>
      </w:r>
      <w:r w:rsidR="001E48AF" w:rsidRPr="002C76A6">
        <w:rPr>
          <w:rFonts w:asciiTheme="minorHAnsi" w:hAnsiTheme="minorHAnsi" w:cstheme="minorHAnsi"/>
          <w:b/>
          <w:sz w:val="20"/>
          <w:szCs w:val="20"/>
          <w:lang w:val="fr-FR"/>
        </w:rPr>
        <w:t>académies d’accueil</w:t>
      </w:r>
      <w:r w:rsidR="001E48AF" w:rsidRPr="002C76A6">
        <w:rPr>
          <w:rFonts w:asciiTheme="minorHAnsi" w:hAnsiTheme="minorHAnsi" w:cstheme="minorHAnsi"/>
          <w:sz w:val="20"/>
          <w:szCs w:val="20"/>
          <w:lang w:val="fr-FR"/>
        </w:rPr>
        <w:t xml:space="preserve"> </w:t>
      </w:r>
      <w:r w:rsidR="001E48AF" w:rsidRPr="002C76A6">
        <w:rPr>
          <w:rFonts w:asciiTheme="minorHAnsi" w:hAnsiTheme="minorHAnsi" w:cstheme="minorHAnsi"/>
          <w:b/>
          <w:sz w:val="20"/>
          <w:szCs w:val="20"/>
          <w:lang w:val="fr-FR"/>
        </w:rPr>
        <w:t xml:space="preserve">pour </w:t>
      </w:r>
      <w:r w:rsidRPr="002C76A6">
        <w:rPr>
          <w:rFonts w:asciiTheme="minorHAnsi" w:hAnsiTheme="minorHAnsi" w:cstheme="minorHAnsi"/>
          <w:b/>
          <w:sz w:val="20"/>
          <w:szCs w:val="20"/>
          <w:lang w:val="fr-FR"/>
        </w:rPr>
        <w:t xml:space="preserve">un </w:t>
      </w:r>
      <w:r w:rsidR="001E48AF" w:rsidRPr="002C76A6">
        <w:rPr>
          <w:rFonts w:asciiTheme="minorHAnsi" w:hAnsiTheme="minorHAnsi" w:cstheme="minorHAnsi"/>
          <w:b/>
          <w:sz w:val="20"/>
          <w:szCs w:val="20"/>
          <w:lang w:val="fr-FR"/>
        </w:rPr>
        <w:t>entretien</w:t>
      </w:r>
      <w:r w:rsidR="001E48AF" w:rsidRPr="002C76A6">
        <w:rPr>
          <w:rFonts w:asciiTheme="minorHAnsi" w:hAnsiTheme="minorHAnsi" w:cstheme="minorHAnsi"/>
          <w:sz w:val="20"/>
          <w:szCs w:val="20"/>
          <w:lang w:val="fr-FR"/>
        </w:rPr>
        <w:t xml:space="preserve"> avec </w:t>
      </w:r>
      <w:r w:rsidR="00C9307C" w:rsidRPr="002C76A6">
        <w:rPr>
          <w:rFonts w:asciiTheme="minorHAnsi" w:hAnsiTheme="minorHAnsi" w:cstheme="minorHAnsi"/>
          <w:sz w:val="20"/>
          <w:szCs w:val="20"/>
          <w:lang w:val="fr-FR"/>
        </w:rPr>
        <w:t xml:space="preserve">le </w:t>
      </w:r>
      <w:r w:rsidR="001E48AF" w:rsidRPr="002C76A6">
        <w:rPr>
          <w:rFonts w:asciiTheme="minorHAnsi" w:hAnsiTheme="minorHAnsi" w:cstheme="minorHAnsi"/>
          <w:sz w:val="20"/>
          <w:szCs w:val="20"/>
          <w:lang w:val="fr-FR"/>
        </w:rPr>
        <w:t xml:space="preserve">candidat </w:t>
      </w:r>
      <w:r w:rsidRPr="002C76A6">
        <w:rPr>
          <w:rFonts w:asciiTheme="minorHAnsi" w:hAnsiTheme="minorHAnsi" w:cstheme="minorHAnsi"/>
          <w:sz w:val="20"/>
          <w:szCs w:val="20"/>
          <w:lang w:val="fr-FR"/>
        </w:rPr>
        <w:t xml:space="preserve">qui devra être fixé </w:t>
      </w:r>
      <w:r w:rsidR="001E48AF" w:rsidRPr="002C76A6">
        <w:rPr>
          <w:rFonts w:asciiTheme="minorHAnsi" w:hAnsiTheme="minorHAnsi" w:cstheme="minorHAnsi"/>
          <w:b/>
          <w:sz w:val="20"/>
          <w:szCs w:val="20"/>
          <w:lang w:val="fr-FR"/>
        </w:rPr>
        <w:t xml:space="preserve">entre le </w:t>
      </w:r>
      <w:r w:rsidR="0093376A" w:rsidRPr="002C76A6">
        <w:rPr>
          <w:rFonts w:asciiTheme="minorHAnsi" w:hAnsiTheme="minorHAnsi" w:cstheme="minorHAnsi"/>
          <w:b/>
          <w:sz w:val="20"/>
          <w:szCs w:val="20"/>
          <w:lang w:val="fr-FR"/>
        </w:rPr>
        <w:t>3 avril</w:t>
      </w:r>
      <w:r w:rsidR="001E48AF" w:rsidRPr="002C76A6">
        <w:rPr>
          <w:rFonts w:asciiTheme="minorHAnsi" w:hAnsiTheme="minorHAnsi" w:cstheme="minorHAnsi"/>
          <w:b/>
          <w:sz w:val="20"/>
          <w:szCs w:val="20"/>
          <w:lang w:val="fr-FR"/>
        </w:rPr>
        <w:t xml:space="preserve"> et le </w:t>
      </w:r>
      <w:r w:rsidR="0093376A" w:rsidRPr="002C76A6">
        <w:rPr>
          <w:rFonts w:asciiTheme="minorHAnsi" w:hAnsiTheme="minorHAnsi" w:cstheme="minorHAnsi"/>
          <w:b/>
          <w:sz w:val="20"/>
          <w:szCs w:val="20"/>
          <w:lang w:val="fr-FR"/>
        </w:rPr>
        <w:t>21</w:t>
      </w:r>
      <w:r w:rsidR="001E48AF" w:rsidRPr="002C76A6">
        <w:rPr>
          <w:rFonts w:asciiTheme="minorHAnsi" w:hAnsiTheme="minorHAnsi" w:cstheme="minorHAnsi"/>
          <w:b/>
          <w:sz w:val="20"/>
          <w:szCs w:val="20"/>
          <w:lang w:val="fr-FR"/>
        </w:rPr>
        <w:t xml:space="preserve"> avril 202</w:t>
      </w:r>
      <w:r w:rsidR="00F63268" w:rsidRPr="002C76A6">
        <w:rPr>
          <w:rFonts w:asciiTheme="minorHAnsi" w:hAnsiTheme="minorHAnsi" w:cstheme="minorHAnsi"/>
          <w:b/>
          <w:sz w:val="20"/>
          <w:szCs w:val="20"/>
          <w:lang w:val="fr-FR"/>
        </w:rPr>
        <w:t>3</w:t>
      </w:r>
      <w:r w:rsidR="001E48AF" w:rsidRPr="002C76A6">
        <w:rPr>
          <w:rFonts w:asciiTheme="minorHAnsi" w:hAnsiTheme="minorHAnsi" w:cstheme="minorHAnsi"/>
          <w:sz w:val="20"/>
          <w:szCs w:val="20"/>
          <w:lang w:val="fr-FR"/>
        </w:rPr>
        <w:t xml:space="preserve">. </w:t>
      </w:r>
      <w:r w:rsidRPr="002C76A6">
        <w:rPr>
          <w:rFonts w:asciiTheme="minorHAnsi" w:hAnsiTheme="minorHAnsi" w:cstheme="minorHAnsi"/>
          <w:sz w:val="20"/>
          <w:szCs w:val="20"/>
          <w:lang w:val="fr-FR"/>
        </w:rPr>
        <w:t>Dans le même temps, c</w:t>
      </w:r>
      <w:r w:rsidR="00C9307C" w:rsidRPr="002C76A6">
        <w:rPr>
          <w:rFonts w:asciiTheme="minorHAnsi" w:hAnsiTheme="minorHAnsi" w:cstheme="minorHAnsi"/>
          <w:sz w:val="20"/>
          <w:szCs w:val="20"/>
          <w:lang w:val="fr-FR"/>
        </w:rPr>
        <w:t>es dossiers seront transmis</w:t>
      </w:r>
      <w:r w:rsidR="001E48AF" w:rsidRPr="002C76A6">
        <w:rPr>
          <w:rFonts w:asciiTheme="minorHAnsi" w:hAnsiTheme="minorHAnsi" w:cstheme="minorHAnsi"/>
          <w:sz w:val="20"/>
          <w:szCs w:val="20"/>
          <w:lang w:val="fr-FR"/>
        </w:rPr>
        <w:t xml:space="preserve"> aux recteurs des </w:t>
      </w:r>
      <w:r w:rsidR="001E48AF" w:rsidRPr="002C76A6">
        <w:rPr>
          <w:rFonts w:asciiTheme="minorHAnsi" w:hAnsiTheme="minorHAnsi" w:cstheme="minorHAnsi"/>
          <w:b/>
          <w:sz w:val="20"/>
          <w:szCs w:val="20"/>
          <w:lang w:val="fr-FR"/>
        </w:rPr>
        <w:t>académies d’origine</w:t>
      </w:r>
      <w:r w:rsidR="00961C15" w:rsidRPr="002C76A6">
        <w:rPr>
          <w:rFonts w:asciiTheme="minorHAnsi" w:hAnsiTheme="minorHAnsi" w:cstheme="minorHAnsi"/>
          <w:b/>
          <w:sz w:val="20"/>
          <w:szCs w:val="20"/>
          <w:lang w:val="fr-FR"/>
        </w:rPr>
        <w:t xml:space="preserve"> pour avis</w:t>
      </w:r>
      <w:r w:rsidR="00961C15" w:rsidRPr="002C76A6">
        <w:rPr>
          <w:rFonts w:asciiTheme="minorHAnsi" w:hAnsiTheme="minorHAnsi" w:cstheme="minorHAnsi"/>
          <w:sz w:val="20"/>
          <w:szCs w:val="20"/>
          <w:lang w:val="fr-FR"/>
        </w:rPr>
        <w:t>.</w:t>
      </w:r>
    </w:p>
    <w:p w14:paraId="58480330" w14:textId="77777777" w:rsidR="00B41720" w:rsidRPr="002C76A6" w:rsidRDefault="00B41720" w:rsidP="00EC3CDC">
      <w:pPr>
        <w:spacing w:line="280" w:lineRule="atLeast"/>
        <w:jc w:val="both"/>
        <w:rPr>
          <w:rFonts w:asciiTheme="minorHAnsi" w:hAnsiTheme="minorHAnsi" w:cstheme="minorHAnsi"/>
          <w:color w:val="FF0000"/>
          <w:sz w:val="20"/>
          <w:szCs w:val="20"/>
          <w:lang w:val="fr-FR" w:eastAsia="fr-FR"/>
        </w:rPr>
      </w:pPr>
    </w:p>
    <w:p w14:paraId="5DAF1EFA" w14:textId="77777777" w:rsidR="006A40D5" w:rsidRPr="002C76A6" w:rsidRDefault="006A40D5" w:rsidP="00EC3CDC">
      <w:pPr>
        <w:spacing w:line="280" w:lineRule="atLeast"/>
        <w:jc w:val="both"/>
        <w:rPr>
          <w:rFonts w:asciiTheme="minorHAnsi" w:hAnsiTheme="minorHAnsi" w:cstheme="minorHAnsi"/>
          <w:b/>
          <w:sz w:val="20"/>
          <w:szCs w:val="20"/>
          <w:u w:val="single"/>
          <w:lang w:val="fr-FR"/>
        </w:rPr>
      </w:pPr>
      <w:r w:rsidRPr="002C76A6">
        <w:rPr>
          <w:rFonts w:asciiTheme="minorHAnsi" w:hAnsiTheme="minorHAnsi" w:cstheme="minorHAnsi"/>
          <w:b/>
          <w:sz w:val="20"/>
          <w:szCs w:val="20"/>
          <w:u w:val="single"/>
          <w:lang w:val="fr-FR"/>
        </w:rPr>
        <w:t>II –Intégration après détachement</w:t>
      </w:r>
      <w:r w:rsidR="00DD35A5">
        <w:rPr>
          <w:rFonts w:asciiTheme="minorHAnsi" w:hAnsiTheme="minorHAnsi" w:cstheme="minorHAnsi"/>
          <w:b/>
          <w:sz w:val="20"/>
          <w:szCs w:val="20"/>
          <w:u w:val="single"/>
          <w:lang w:val="fr-FR"/>
        </w:rPr>
        <w:t xml:space="preserve">, </w:t>
      </w:r>
      <w:r w:rsidRPr="002C76A6">
        <w:rPr>
          <w:rFonts w:asciiTheme="minorHAnsi" w:hAnsiTheme="minorHAnsi" w:cstheme="minorHAnsi"/>
          <w:b/>
          <w:sz w:val="20"/>
          <w:szCs w:val="20"/>
          <w:u w:val="single"/>
          <w:lang w:val="fr-FR"/>
        </w:rPr>
        <w:t>renouvellement de détachement</w:t>
      </w:r>
      <w:r w:rsidR="00DD35A5">
        <w:rPr>
          <w:rFonts w:asciiTheme="minorHAnsi" w:hAnsiTheme="minorHAnsi" w:cstheme="minorHAnsi"/>
          <w:b/>
          <w:sz w:val="20"/>
          <w:szCs w:val="20"/>
          <w:u w:val="single"/>
          <w:lang w:val="fr-FR"/>
        </w:rPr>
        <w:t xml:space="preserve"> ou réintégration</w:t>
      </w:r>
    </w:p>
    <w:p w14:paraId="22445528" w14:textId="77777777" w:rsidR="00B41720" w:rsidRPr="002C76A6" w:rsidRDefault="00B41720" w:rsidP="00EC3CDC">
      <w:pPr>
        <w:spacing w:line="280" w:lineRule="atLeast"/>
        <w:ind w:left="1134"/>
        <w:jc w:val="both"/>
        <w:rPr>
          <w:rFonts w:asciiTheme="minorHAnsi" w:hAnsiTheme="minorHAnsi" w:cstheme="minorHAnsi"/>
          <w:b/>
          <w:bCs/>
          <w:sz w:val="20"/>
          <w:szCs w:val="20"/>
          <w:u w:val="single"/>
          <w:lang w:val="fr-FR"/>
        </w:rPr>
      </w:pPr>
    </w:p>
    <w:p w14:paraId="3283AE6F" w14:textId="77777777" w:rsidR="008E6664" w:rsidRDefault="008E6664" w:rsidP="00EC3CDC">
      <w:pPr>
        <w:spacing w:line="280" w:lineRule="atLeast"/>
        <w:jc w:val="both"/>
        <w:rPr>
          <w:sz w:val="20"/>
          <w:szCs w:val="20"/>
          <w:lang w:val="fr-FR"/>
        </w:rPr>
      </w:pPr>
      <w:r w:rsidRPr="002C76A6">
        <w:rPr>
          <w:rFonts w:asciiTheme="minorHAnsi" w:hAnsiTheme="minorHAnsi" w:cstheme="minorHAnsi"/>
          <w:sz w:val="20"/>
          <w:szCs w:val="20"/>
          <w:lang w:val="fr-FR"/>
        </w:rPr>
        <w:t xml:space="preserve">Tous personnels détachés dans le corps des personnels de direction peuvent demander à être intégrés dans ce même corps. </w:t>
      </w:r>
      <w:r w:rsidRPr="002C76A6">
        <w:rPr>
          <w:rFonts w:asciiTheme="minorHAnsi" w:hAnsiTheme="minorHAnsi" w:cstheme="minorHAnsi"/>
          <w:b/>
          <w:sz w:val="20"/>
          <w:szCs w:val="20"/>
          <w:lang w:val="fr-FR"/>
        </w:rPr>
        <w:t>La campagne d’intégration au titre du 1</w:t>
      </w:r>
      <w:r w:rsidRPr="002C76A6">
        <w:rPr>
          <w:rFonts w:asciiTheme="minorHAnsi" w:hAnsiTheme="minorHAnsi" w:cstheme="minorHAnsi"/>
          <w:b/>
          <w:sz w:val="20"/>
          <w:szCs w:val="20"/>
          <w:vertAlign w:val="superscript"/>
          <w:lang w:val="fr-FR"/>
        </w:rPr>
        <w:t>er</w:t>
      </w:r>
      <w:r w:rsidRPr="002C76A6">
        <w:rPr>
          <w:rFonts w:asciiTheme="minorHAnsi" w:hAnsiTheme="minorHAnsi" w:cstheme="minorHAnsi"/>
          <w:b/>
          <w:sz w:val="20"/>
          <w:szCs w:val="20"/>
          <w:lang w:val="fr-FR"/>
        </w:rPr>
        <w:t xml:space="preserve"> septembre 202</w:t>
      </w:r>
      <w:r w:rsidR="00F63268" w:rsidRPr="002C76A6">
        <w:rPr>
          <w:rFonts w:asciiTheme="minorHAnsi" w:hAnsiTheme="minorHAnsi" w:cstheme="minorHAnsi"/>
          <w:b/>
          <w:sz w:val="20"/>
          <w:szCs w:val="20"/>
          <w:lang w:val="fr-FR"/>
        </w:rPr>
        <w:t>3</w:t>
      </w:r>
      <w:r w:rsidR="00165E8B" w:rsidRPr="002C76A6">
        <w:rPr>
          <w:rFonts w:asciiTheme="minorHAnsi" w:hAnsiTheme="minorHAnsi" w:cstheme="minorHAnsi"/>
          <w:b/>
          <w:sz w:val="20"/>
          <w:szCs w:val="20"/>
          <w:lang w:val="fr-FR"/>
        </w:rPr>
        <w:t xml:space="preserve"> </w:t>
      </w:r>
      <w:r w:rsidRPr="002C76A6">
        <w:rPr>
          <w:rFonts w:asciiTheme="minorHAnsi" w:hAnsiTheme="minorHAnsi" w:cstheme="minorHAnsi"/>
          <w:b/>
          <w:sz w:val="20"/>
          <w:szCs w:val="20"/>
          <w:lang w:val="fr-FR"/>
        </w:rPr>
        <w:t>concerne l’ensemble des agents détachés quelle que soit la date de début de détachement</w:t>
      </w:r>
      <w:r>
        <w:rPr>
          <w:sz w:val="20"/>
          <w:szCs w:val="20"/>
          <w:lang w:val="fr-FR"/>
        </w:rPr>
        <w:t>.</w:t>
      </w:r>
    </w:p>
    <w:p w14:paraId="00C79612" w14:textId="77777777" w:rsidR="00B43CD4" w:rsidRDefault="00B43CD4" w:rsidP="00EC3CDC">
      <w:pPr>
        <w:spacing w:line="280" w:lineRule="atLeast"/>
        <w:jc w:val="both"/>
        <w:rPr>
          <w:sz w:val="20"/>
          <w:szCs w:val="20"/>
          <w:lang w:val="fr-FR"/>
        </w:rPr>
      </w:pPr>
    </w:p>
    <w:p w14:paraId="03D4D76E" w14:textId="77777777" w:rsidR="006E74F2" w:rsidRDefault="006A40D5" w:rsidP="00EC3CDC">
      <w:pPr>
        <w:spacing w:line="280" w:lineRule="atLeast"/>
        <w:jc w:val="both"/>
        <w:rPr>
          <w:sz w:val="20"/>
          <w:szCs w:val="20"/>
          <w:lang w:val="fr-FR"/>
        </w:rPr>
      </w:pPr>
      <w:r>
        <w:rPr>
          <w:sz w:val="20"/>
          <w:szCs w:val="20"/>
          <w:lang w:val="fr-FR"/>
        </w:rPr>
        <w:t xml:space="preserve">Les demandes d’intégration dans le corps des personnels de direction, de renouvellement de détachement et de réintégration dans le corps d’origine devront être formulées sur l’annexe </w:t>
      </w:r>
      <w:r w:rsidR="00F27079">
        <w:rPr>
          <w:sz w:val="20"/>
          <w:szCs w:val="20"/>
          <w:lang w:val="fr-FR"/>
        </w:rPr>
        <w:t>1</w:t>
      </w:r>
      <w:r>
        <w:rPr>
          <w:sz w:val="20"/>
          <w:szCs w:val="20"/>
          <w:lang w:val="fr-FR"/>
        </w:rPr>
        <w:t xml:space="preserve"> jointe.</w:t>
      </w:r>
    </w:p>
    <w:p w14:paraId="175954DB" w14:textId="77777777" w:rsidR="006A40D5" w:rsidRDefault="006A40D5" w:rsidP="00EC3CDC">
      <w:pPr>
        <w:spacing w:line="280" w:lineRule="atLeast"/>
        <w:jc w:val="both"/>
        <w:rPr>
          <w:sz w:val="20"/>
          <w:szCs w:val="20"/>
          <w:lang w:val="fr-FR"/>
        </w:rPr>
      </w:pPr>
    </w:p>
    <w:p w14:paraId="591915E1" w14:textId="14D51345" w:rsidR="006A40D5" w:rsidRPr="006A40D5" w:rsidRDefault="006A40D5" w:rsidP="00EC3CDC">
      <w:pPr>
        <w:spacing w:line="280" w:lineRule="atLeast"/>
        <w:jc w:val="both"/>
        <w:rPr>
          <w:sz w:val="20"/>
          <w:szCs w:val="20"/>
          <w:lang w:val="fr-FR"/>
        </w:rPr>
      </w:pPr>
      <w:r w:rsidRPr="006A40D5">
        <w:rPr>
          <w:sz w:val="20"/>
          <w:szCs w:val="20"/>
          <w:lang w:val="fr-FR"/>
        </w:rPr>
        <w:t>L</w:t>
      </w:r>
      <w:r w:rsidR="00A95B88">
        <w:rPr>
          <w:sz w:val="20"/>
          <w:szCs w:val="20"/>
          <w:lang w:val="fr-FR"/>
        </w:rPr>
        <w:t xml:space="preserve">’annexe </w:t>
      </w:r>
      <w:r w:rsidR="00F27079">
        <w:rPr>
          <w:sz w:val="20"/>
          <w:szCs w:val="20"/>
          <w:lang w:val="fr-FR"/>
        </w:rPr>
        <w:t>1</w:t>
      </w:r>
      <w:r w:rsidRPr="006A40D5">
        <w:rPr>
          <w:sz w:val="20"/>
          <w:szCs w:val="20"/>
          <w:lang w:val="fr-FR"/>
        </w:rPr>
        <w:t xml:space="preserve"> dûment complété</w:t>
      </w:r>
      <w:r w:rsidR="00A95B88">
        <w:rPr>
          <w:sz w:val="20"/>
          <w:szCs w:val="20"/>
          <w:lang w:val="fr-FR"/>
        </w:rPr>
        <w:t>e</w:t>
      </w:r>
      <w:r w:rsidRPr="006A40D5">
        <w:rPr>
          <w:sz w:val="20"/>
          <w:szCs w:val="20"/>
          <w:lang w:val="fr-FR"/>
        </w:rPr>
        <w:t xml:space="preserve"> par l'intéressé devra être transmis</w:t>
      </w:r>
      <w:r w:rsidR="00307060">
        <w:rPr>
          <w:sz w:val="20"/>
          <w:szCs w:val="20"/>
          <w:lang w:val="fr-FR"/>
        </w:rPr>
        <w:t>e</w:t>
      </w:r>
      <w:r w:rsidRPr="006A40D5">
        <w:rPr>
          <w:sz w:val="20"/>
          <w:szCs w:val="20"/>
          <w:lang w:val="fr-FR"/>
        </w:rPr>
        <w:t>, accompagné</w:t>
      </w:r>
      <w:r w:rsidR="00A95B88">
        <w:rPr>
          <w:sz w:val="20"/>
          <w:szCs w:val="20"/>
          <w:lang w:val="fr-FR"/>
        </w:rPr>
        <w:t>e</w:t>
      </w:r>
      <w:r w:rsidRPr="006A40D5">
        <w:rPr>
          <w:sz w:val="20"/>
          <w:szCs w:val="20"/>
          <w:lang w:val="fr-FR"/>
        </w:rPr>
        <w:t xml:space="preserve"> du dernier arrêté de promotion d’échelon dans le corps d’origine, par la voie hiérarchique </w:t>
      </w:r>
      <w:r w:rsidRPr="006A40D5">
        <w:rPr>
          <w:b/>
          <w:sz w:val="20"/>
          <w:szCs w:val="20"/>
          <w:lang w:val="fr-FR"/>
        </w:rPr>
        <w:t xml:space="preserve">pour le </w:t>
      </w:r>
      <w:r w:rsidR="00307060">
        <w:rPr>
          <w:b/>
          <w:sz w:val="20"/>
          <w:szCs w:val="20"/>
          <w:lang w:val="fr-FR"/>
        </w:rPr>
        <w:t>07 avril</w:t>
      </w:r>
      <w:r w:rsidR="00076BA8">
        <w:rPr>
          <w:b/>
          <w:sz w:val="20"/>
          <w:szCs w:val="20"/>
          <w:lang w:val="fr-FR"/>
        </w:rPr>
        <w:t xml:space="preserve"> 202</w:t>
      </w:r>
      <w:r w:rsidR="00C14341">
        <w:rPr>
          <w:b/>
          <w:sz w:val="20"/>
          <w:szCs w:val="20"/>
          <w:lang w:val="fr-FR"/>
        </w:rPr>
        <w:t>3</w:t>
      </w:r>
      <w:r w:rsidRPr="006A40D5">
        <w:rPr>
          <w:b/>
          <w:sz w:val="20"/>
          <w:szCs w:val="20"/>
          <w:lang w:val="fr-FR"/>
        </w:rPr>
        <w:t xml:space="preserve"> délai de rigueur</w:t>
      </w:r>
      <w:r w:rsidRPr="006A40D5">
        <w:rPr>
          <w:sz w:val="20"/>
          <w:szCs w:val="20"/>
          <w:lang w:val="fr-FR"/>
        </w:rPr>
        <w:t xml:space="preserve"> au :</w:t>
      </w:r>
    </w:p>
    <w:p w14:paraId="32693BC7" w14:textId="77777777" w:rsidR="006A40D5" w:rsidRPr="006A40D5" w:rsidRDefault="006A40D5" w:rsidP="006A40D5">
      <w:pPr>
        <w:ind w:left="1134"/>
        <w:jc w:val="both"/>
        <w:rPr>
          <w:sz w:val="20"/>
          <w:szCs w:val="20"/>
          <w:lang w:val="fr-FR"/>
        </w:rPr>
      </w:pPr>
    </w:p>
    <w:p w14:paraId="0A270196" w14:textId="77777777" w:rsidR="006A40D5" w:rsidRPr="006A40D5" w:rsidRDefault="006A40D5" w:rsidP="006A40D5">
      <w:pPr>
        <w:jc w:val="center"/>
        <w:rPr>
          <w:sz w:val="20"/>
          <w:szCs w:val="20"/>
          <w:lang w:val="fr-FR"/>
        </w:rPr>
      </w:pPr>
      <w:r w:rsidRPr="006A40D5">
        <w:rPr>
          <w:sz w:val="20"/>
          <w:szCs w:val="20"/>
          <w:lang w:val="fr-FR"/>
        </w:rPr>
        <w:t>RECTORAT – DPAE</w:t>
      </w:r>
    </w:p>
    <w:p w14:paraId="15748520" w14:textId="77777777" w:rsidR="006A40D5" w:rsidRPr="006A40D5" w:rsidRDefault="006A40D5" w:rsidP="006A40D5">
      <w:pPr>
        <w:jc w:val="center"/>
        <w:rPr>
          <w:sz w:val="20"/>
          <w:szCs w:val="20"/>
          <w:lang w:val="fr-FR"/>
        </w:rPr>
      </w:pPr>
      <w:r w:rsidRPr="006A40D5">
        <w:rPr>
          <w:sz w:val="20"/>
          <w:szCs w:val="20"/>
          <w:lang w:val="fr-FR"/>
        </w:rPr>
        <w:t>Cellule de gestion des personnels de direction</w:t>
      </w:r>
    </w:p>
    <w:p w14:paraId="3223E7DB" w14:textId="77777777" w:rsidR="006A40D5" w:rsidRDefault="006A40D5" w:rsidP="006A40D5">
      <w:pPr>
        <w:jc w:val="center"/>
        <w:rPr>
          <w:sz w:val="20"/>
          <w:szCs w:val="20"/>
          <w:lang w:val="fr-FR"/>
        </w:rPr>
      </w:pPr>
      <w:r w:rsidRPr="006A40D5">
        <w:rPr>
          <w:sz w:val="20"/>
          <w:szCs w:val="20"/>
          <w:lang w:val="fr-FR"/>
        </w:rPr>
        <w:t xml:space="preserve">13, rue François </w:t>
      </w:r>
      <w:proofErr w:type="spellStart"/>
      <w:r w:rsidRPr="006A40D5">
        <w:rPr>
          <w:sz w:val="20"/>
          <w:szCs w:val="20"/>
          <w:lang w:val="fr-FR"/>
        </w:rPr>
        <w:t>Chénieux</w:t>
      </w:r>
      <w:proofErr w:type="spellEnd"/>
      <w:r w:rsidRPr="006A40D5">
        <w:rPr>
          <w:sz w:val="20"/>
          <w:szCs w:val="20"/>
          <w:lang w:val="fr-FR"/>
        </w:rPr>
        <w:t xml:space="preserve"> – 87031 LIMOGES cedex 1</w:t>
      </w:r>
    </w:p>
    <w:p w14:paraId="26827E1F" w14:textId="77777777" w:rsidR="00F9163B" w:rsidRDefault="00F9163B" w:rsidP="006A40D5">
      <w:pPr>
        <w:jc w:val="center"/>
        <w:rPr>
          <w:sz w:val="20"/>
          <w:szCs w:val="20"/>
          <w:lang w:val="fr-FR"/>
        </w:rPr>
      </w:pPr>
    </w:p>
    <w:p w14:paraId="772D42A0" w14:textId="77777777" w:rsidR="002139A7" w:rsidRDefault="000B2A07" w:rsidP="00C71FDC">
      <w:pPr>
        <w:spacing w:line="260" w:lineRule="atLeast"/>
        <w:jc w:val="both"/>
        <w:rPr>
          <w:sz w:val="20"/>
          <w:szCs w:val="20"/>
          <w:lang w:val="fr-FR"/>
        </w:rPr>
      </w:pPr>
      <w:r>
        <w:rPr>
          <w:sz w:val="20"/>
          <w:szCs w:val="20"/>
          <w:lang w:val="fr-FR"/>
        </w:rPr>
        <w:t>Je vous remercie de bien vouloir informer les personnels placés sous votre autorité de ces modalités.</w:t>
      </w:r>
    </w:p>
    <w:p w14:paraId="1E61EC63" w14:textId="77777777" w:rsidR="000B2A07" w:rsidRDefault="000B2A07" w:rsidP="00C71FDC">
      <w:pPr>
        <w:spacing w:line="260" w:lineRule="atLeast"/>
        <w:jc w:val="both"/>
        <w:rPr>
          <w:sz w:val="20"/>
          <w:szCs w:val="20"/>
          <w:lang w:val="fr-FR"/>
        </w:rPr>
      </w:pPr>
    </w:p>
    <w:p w14:paraId="2DB659F9" w14:textId="77777777" w:rsidR="00C71FDC" w:rsidRPr="00E83401" w:rsidRDefault="00C71FDC" w:rsidP="00C71FDC">
      <w:pPr>
        <w:spacing w:line="260" w:lineRule="atLeast"/>
        <w:jc w:val="both"/>
        <w:rPr>
          <w:sz w:val="20"/>
          <w:szCs w:val="20"/>
          <w:lang w:val="fr-FR"/>
        </w:rPr>
      </w:pPr>
      <w:r w:rsidRPr="00E83401">
        <w:rPr>
          <w:sz w:val="20"/>
          <w:szCs w:val="20"/>
          <w:lang w:val="fr-FR"/>
        </w:rPr>
        <w:t>Mes services restent à votre disposition pour tout renseignement complémentaire.</w:t>
      </w:r>
    </w:p>
    <w:p w14:paraId="47A66E4A" w14:textId="77777777" w:rsidR="00C71FDC" w:rsidRPr="00E83401" w:rsidRDefault="00C71FDC" w:rsidP="00C71FDC">
      <w:pPr>
        <w:spacing w:line="260" w:lineRule="atLeast"/>
        <w:jc w:val="both"/>
        <w:rPr>
          <w:sz w:val="20"/>
          <w:szCs w:val="20"/>
          <w:lang w:val="fr-FR"/>
        </w:rPr>
      </w:pPr>
    </w:p>
    <w:p w14:paraId="56E1D5A3" w14:textId="77777777" w:rsidR="0065426E" w:rsidRPr="00E83401" w:rsidRDefault="0065426E" w:rsidP="0065426E">
      <w:pPr>
        <w:widowControl/>
        <w:autoSpaceDE/>
        <w:autoSpaceDN/>
        <w:spacing w:before="100" w:beforeAutospacing="1" w:after="100" w:afterAutospacing="1"/>
        <w:jc w:val="both"/>
        <w:rPr>
          <w:rFonts w:eastAsia="Times New Roman"/>
          <w:sz w:val="20"/>
          <w:szCs w:val="20"/>
          <w:lang w:val="fr-FR" w:eastAsia="fr-FR"/>
        </w:rPr>
      </w:pPr>
    </w:p>
    <w:p w14:paraId="30CDB65E" w14:textId="77777777" w:rsidR="0065426E" w:rsidRPr="00C71FDC" w:rsidRDefault="0065426E" w:rsidP="0065426E">
      <w:pPr>
        <w:widowControl/>
        <w:autoSpaceDE/>
        <w:autoSpaceDN/>
        <w:spacing w:before="100" w:beforeAutospacing="1" w:after="100" w:afterAutospacing="1"/>
        <w:jc w:val="both"/>
        <w:rPr>
          <w:rFonts w:eastAsia="Times New Roman"/>
          <w:sz w:val="20"/>
          <w:szCs w:val="20"/>
          <w:lang w:val="fr-FR" w:eastAsia="fr-FR"/>
        </w:rPr>
      </w:pPr>
    </w:p>
    <w:p w14:paraId="5ED9FA0E" w14:textId="77777777" w:rsidR="000924D0" w:rsidRDefault="000924D0" w:rsidP="00B55B58">
      <w:pPr>
        <w:pStyle w:val="Corpsdetexte"/>
        <w:rPr>
          <w:szCs w:val="20"/>
        </w:rPr>
      </w:pPr>
    </w:p>
    <w:p w14:paraId="6B5AD6FB" w14:textId="77777777" w:rsidR="002E796B" w:rsidRDefault="002E796B" w:rsidP="00B55B58">
      <w:pPr>
        <w:pStyle w:val="Corpsdetexte"/>
        <w:rPr>
          <w:szCs w:val="20"/>
        </w:rPr>
      </w:pPr>
    </w:p>
    <w:p w14:paraId="16F64A9B" w14:textId="77777777" w:rsidR="002E796B" w:rsidRDefault="002E796B" w:rsidP="00B55B58">
      <w:pPr>
        <w:pStyle w:val="Corpsdetexte"/>
        <w:rPr>
          <w:szCs w:val="20"/>
        </w:rPr>
      </w:pPr>
    </w:p>
    <w:p w14:paraId="0198D3AF" w14:textId="77777777" w:rsidR="002E796B" w:rsidRDefault="002E796B" w:rsidP="00B55B58">
      <w:pPr>
        <w:pStyle w:val="Corpsdetexte"/>
        <w:rPr>
          <w:szCs w:val="20"/>
        </w:rPr>
      </w:pPr>
    </w:p>
    <w:p w14:paraId="5EFD9CF7" w14:textId="77777777" w:rsidR="002E796B" w:rsidRDefault="002E796B" w:rsidP="00B55B58">
      <w:pPr>
        <w:pStyle w:val="Corpsdetexte"/>
        <w:rPr>
          <w:szCs w:val="20"/>
        </w:rPr>
      </w:pPr>
    </w:p>
    <w:p w14:paraId="427B9902" w14:textId="77777777" w:rsidR="002E796B" w:rsidRDefault="002E796B" w:rsidP="00B55B58">
      <w:pPr>
        <w:pStyle w:val="Corpsdetexte"/>
        <w:rPr>
          <w:szCs w:val="20"/>
        </w:rPr>
      </w:pPr>
    </w:p>
    <w:p w14:paraId="1AA9A889" w14:textId="77777777" w:rsidR="002E796B" w:rsidRDefault="002E796B" w:rsidP="00B55B58">
      <w:pPr>
        <w:pStyle w:val="Corpsdetexte"/>
        <w:rPr>
          <w:szCs w:val="20"/>
        </w:rPr>
      </w:pPr>
    </w:p>
    <w:p w14:paraId="79B35C31" w14:textId="77777777" w:rsidR="00C907E0" w:rsidRDefault="00C907E0" w:rsidP="00B55B58">
      <w:pPr>
        <w:pStyle w:val="Corpsdetexte"/>
        <w:rPr>
          <w:szCs w:val="20"/>
        </w:rPr>
      </w:pPr>
    </w:p>
    <w:p w14:paraId="001D3C6C" w14:textId="77777777" w:rsidR="00C907E0" w:rsidRPr="00872EE3" w:rsidRDefault="00C907E0" w:rsidP="000B0530">
      <w:pPr>
        <w:pBdr>
          <w:top w:val="thickThinSmallGap" w:sz="24" w:space="1" w:color="auto"/>
          <w:left w:val="thickThinSmallGap" w:sz="24" w:space="4" w:color="auto"/>
          <w:bottom w:val="thinThickSmallGap" w:sz="24" w:space="1" w:color="auto"/>
          <w:right w:val="thinThickSmallGap" w:sz="24" w:space="4" w:color="auto"/>
        </w:pBdr>
        <w:spacing w:line="260" w:lineRule="atLeast"/>
        <w:jc w:val="both"/>
        <w:rPr>
          <w:b/>
          <w:lang w:val="fr-FR"/>
        </w:rPr>
      </w:pPr>
      <w:r w:rsidRPr="00872EE3">
        <w:rPr>
          <w:b/>
          <w:lang w:val="fr-FR"/>
        </w:rPr>
        <w:t xml:space="preserve">Ligne directrice de gestion ministérielles relatives à la mobilité des personnels du ministère de l’Education nationale, de la Jeunesse et des Sports du </w:t>
      </w:r>
      <w:r w:rsidR="00D62666">
        <w:rPr>
          <w:b/>
          <w:lang w:val="fr-FR"/>
        </w:rPr>
        <w:t>2</w:t>
      </w:r>
      <w:r w:rsidR="00B123F4">
        <w:rPr>
          <w:b/>
          <w:lang w:val="fr-FR"/>
        </w:rPr>
        <w:t>5</w:t>
      </w:r>
      <w:r w:rsidR="00D62666">
        <w:rPr>
          <w:b/>
          <w:lang w:val="fr-FR"/>
        </w:rPr>
        <w:t xml:space="preserve"> octobre 2021</w:t>
      </w:r>
      <w:r w:rsidRPr="00872EE3">
        <w:rPr>
          <w:b/>
          <w:lang w:val="fr-FR"/>
        </w:rPr>
        <w:t xml:space="preserve"> publiées au BO spécial n°</w:t>
      </w:r>
      <w:r w:rsidR="00B123F4">
        <w:rPr>
          <w:b/>
          <w:lang w:val="fr-FR"/>
        </w:rPr>
        <w:t>6</w:t>
      </w:r>
      <w:r w:rsidRPr="00872EE3">
        <w:rPr>
          <w:b/>
          <w:lang w:val="fr-FR"/>
        </w:rPr>
        <w:t xml:space="preserve"> du </w:t>
      </w:r>
      <w:r w:rsidR="00B123F4">
        <w:rPr>
          <w:b/>
          <w:lang w:val="fr-FR"/>
        </w:rPr>
        <w:t>28 octobre 2021</w:t>
      </w:r>
      <w:r w:rsidRPr="00872EE3">
        <w:rPr>
          <w:lang w:val="fr-FR"/>
        </w:rPr>
        <w:t xml:space="preserve"> </w:t>
      </w:r>
      <w:r w:rsidRPr="00872EE3">
        <w:rPr>
          <w:b/>
          <w:lang w:val="fr-FR"/>
        </w:rPr>
        <w:t>(Extrait)</w:t>
      </w:r>
    </w:p>
    <w:p w14:paraId="7CA3A424" w14:textId="77777777" w:rsidR="00C007F8" w:rsidRPr="00872EE3" w:rsidRDefault="00C007F8" w:rsidP="00C007F8">
      <w:pPr>
        <w:widowControl/>
        <w:autoSpaceDE/>
        <w:autoSpaceDN/>
        <w:spacing w:before="100" w:beforeAutospacing="1" w:after="100" w:afterAutospacing="1"/>
        <w:outlineLvl w:val="2"/>
        <w:rPr>
          <w:rFonts w:asciiTheme="minorHAnsi" w:eastAsia="Times New Roman" w:hAnsiTheme="minorHAnsi" w:cstheme="minorHAnsi"/>
          <w:b/>
          <w:bCs/>
          <w:lang w:val="fr-FR" w:eastAsia="fr-FR"/>
        </w:rPr>
      </w:pPr>
      <w:r w:rsidRPr="00872EE3">
        <w:rPr>
          <w:rFonts w:asciiTheme="minorHAnsi" w:eastAsia="Times New Roman" w:hAnsiTheme="minorHAnsi" w:cstheme="minorHAnsi"/>
          <w:b/>
          <w:bCs/>
          <w:lang w:val="fr-FR" w:eastAsia="fr-FR"/>
        </w:rPr>
        <w:t>I.1 Les mobilités au sein du MENJS</w:t>
      </w:r>
    </w:p>
    <w:p w14:paraId="2CDD0007" w14:textId="77777777" w:rsidR="00C007F8" w:rsidRPr="00872EE3" w:rsidRDefault="00C007F8" w:rsidP="00C007F8">
      <w:pPr>
        <w:widowControl/>
        <w:autoSpaceDE/>
        <w:autoSpaceDN/>
        <w:spacing w:before="100" w:beforeAutospacing="1" w:after="100" w:afterAutospacing="1"/>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Le ministère organise différents processus de mobilité en France et à l'étranger afin d'aider ses personnels à construire, enrichir, diversifier et valoriser leur parcours de carrière.</w:t>
      </w:r>
    </w:p>
    <w:p w14:paraId="3556D3A7" w14:textId="77777777" w:rsidR="00C007F8" w:rsidRPr="00872EE3" w:rsidRDefault="00C007F8" w:rsidP="00C007F8">
      <w:pPr>
        <w:widowControl/>
        <w:autoSpaceDE/>
        <w:autoSpaceDN/>
        <w:spacing w:before="100" w:beforeAutospacing="1" w:after="100" w:afterAutospacing="1"/>
        <w:rPr>
          <w:rFonts w:asciiTheme="minorHAnsi" w:eastAsia="Times New Roman" w:hAnsiTheme="minorHAnsi" w:cstheme="minorHAnsi"/>
          <w:sz w:val="20"/>
          <w:szCs w:val="20"/>
          <w:u w:val="single"/>
          <w:lang w:val="fr-FR" w:eastAsia="fr-FR"/>
        </w:rPr>
      </w:pPr>
      <w:r w:rsidRPr="00872EE3">
        <w:rPr>
          <w:rFonts w:asciiTheme="minorHAnsi" w:eastAsia="Times New Roman" w:hAnsiTheme="minorHAnsi" w:cstheme="minorHAnsi"/>
          <w:sz w:val="20"/>
          <w:szCs w:val="20"/>
          <w:u w:val="single"/>
          <w:lang w:val="fr-FR" w:eastAsia="fr-FR"/>
        </w:rPr>
        <w:t>I.1.2 Les détachements au sein d'un corps relevant du MENJS</w:t>
      </w:r>
    </w:p>
    <w:p w14:paraId="5F026F9A" w14:textId="77777777" w:rsidR="00C007F8" w:rsidRPr="00872EE3" w:rsidRDefault="00C007F8"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 xml:space="preserve">L'accueil en détachement a pour objectif </w:t>
      </w:r>
      <w:r w:rsidRPr="00872EE3">
        <w:rPr>
          <w:rFonts w:asciiTheme="minorHAnsi" w:eastAsia="Times New Roman" w:hAnsiTheme="minorHAnsi" w:cstheme="minorHAnsi"/>
          <w:b/>
          <w:bCs/>
          <w:sz w:val="20"/>
          <w:szCs w:val="20"/>
          <w:lang w:val="fr-FR" w:eastAsia="fr-FR"/>
        </w:rPr>
        <w:t>de favoriser la mobilité des fonctionnaires et la construction de nouveaux parcours professionnels.</w:t>
      </w:r>
      <w:r w:rsidRPr="00872EE3">
        <w:rPr>
          <w:rFonts w:asciiTheme="minorHAnsi" w:eastAsia="Times New Roman" w:hAnsiTheme="minorHAnsi" w:cstheme="minorHAnsi"/>
          <w:sz w:val="20"/>
          <w:szCs w:val="20"/>
          <w:lang w:val="fr-FR" w:eastAsia="fr-FR"/>
        </w:rPr>
        <w:t xml:space="preserve"> Il est un des leviers de la gestion des ressources humaines pour répondre aux besoins du service et garantir la qualité et la continuité du service public de l'éducation, de la jeunesse et des sports.</w:t>
      </w:r>
    </w:p>
    <w:p w14:paraId="7B806126" w14:textId="77777777" w:rsidR="00C007F8" w:rsidRPr="00872EE3" w:rsidRDefault="00C007F8"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Les détachements entrants</w:t>
      </w:r>
      <w:r w:rsidRPr="00872EE3">
        <w:rPr>
          <w:rFonts w:asciiTheme="minorHAnsi" w:eastAsia="Times New Roman" w:hAnsiTheme="minorHAnsi" w:cstheme="minorHAnsi"/>
          <w:b/>
          <w:bCs/>
          <w:sz w:val="20"/>
          <w:szCs w:val="20"/>
          <w:lang w:val="fr-FR" w:eastAsia="fr-FR"/>
        </w:rPr>
        <w:t xml:space="preserve"> </w:t>
      </w:r>
      <w:r w:rsidRPr="00872EE3">
        <w:rPr>
          <w:rFonts w:asciiTheme="minorHAnsi" w:eastAsia="Times New Roman" w:hAnsiTheme="minorHAnsi" w:cstheme="minorHAnsi"/>
          <w:sz w:val="20"/>
          <w:szCs w:val="20"/>
          <w:lang w:val="fr-FR" w:eastAsia="fr-FR"/>
        </w:rPr>
        <w:t xml:space="preserve">permettent aux personnels du MENJS de </w:t>
      </w:r>
      <w:r w:rsidRPr="00872EE3">
        <w:rPr>
          <w:rFonts w:asciiTheme="minorHAnsi" w:eastAsia="Times New Roman" w:hAnsiTheme="minorHAnsi" w:cstheme="minorHAnsi"/>
          <w:b/>
          <w:bCs/>
          <w:sz w:val="20"/>
          <w:szCs w:val="20"/>
          <w:lang w:val="fr-FR" w:eastAsia="fr-FR"/>
        </w:rPr>
        <w:t>diversifier leur parcours</w:t>
      </w:r>
      <w:r w:rsidRPr="00872EE3">
        <w:rPr>
          <w:rFonts w:asciiTheme="minorHAnsi" w:eastAsia="Times New Roman" w:hAnsiTheme="minorHAnsi" w:cstheme="minorHAnsi"/>
          <w:sz w:val="20"/>
          <w:szCs w:val="20"/>
          <w:lang w:val="fr-FR" w:eastAsia="fr-FR"/>
        </w:rPr>
        <w:t xml:space="preserve"> professionnel par l'exercice de fonctions nouvelles au sein d'un autre corps du ministère.</w:t>
      </w:r>
    </w:p>
    <w:p w14:paraId="071BF8D4" w14:textId="77777777" w:rsidR="00C007F8" w:rsidRPr="00872EE3" w:rsidRDefault="00C007F8"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 xml:space="preserve">Une attention particulière est portée aux demandes de détachement qui s'inscrivent dans le cadre du </w:t>
      </w:r>
      <w:r w:rsidRPr="00872EE3">
        <w:rPr>
          <w:rFonts w:asciiTheme="minorHAnsi" w:eastAsia="Times New Roman" w:hAnsiTheme="minorHAnsi" w:cstheme="minorHAnsi"/>
          <w:b/>
          <w:bCs/>
          <w:sz w:val="20"/>
          <w:szCs w:val="20"/>
          <w:lang w:val="fr-FR" w:eastAsia="fr-FR"/>
        </w:rPr>
        <w:t xml:space="preserve">reclassement </w:t>
      </w:r>
      <w:r w:rsidRPr="00872EE3">
        <w:rPr>
          <w:rFonts w:asciiTheme="minorHAnsi" w:eastAsia="Times New Roman" w:hAnsiTheme="minorHAnsi" w:cstheme="minorHAnsi"/>
          <w:sz w:val="20"/>
          <w:szCs w:val="20"/>
          <w:lang w:val="fr-FR" w:eastAsia="fr-FR"/>
        </w:rPr>
        <w:t>dans un autre corps des fonctionnaires reconnus inaptes à l'exercice de leurs fonctions.</w:t>
      </w:r>
    </w:p>
    <w:p w14:paraId="5725809B" w14:textId="77777777" w:rsidR="00C007F8" w:rsidRPr="00872EE3" w:rsidRDefault="00C007F8"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 xml:space="preserve">Ils permettent également d'accueillir des fonctionnaires d'autres fonctions publiques dont les parcours professionnels et les </w:t>
      </w:r>
      <w:r w:rsidRPr="00872EE3">
        <w:rPr>
          <w:rFonts w:asciiTheme="minorHAnsi" w:eastAsia="Times New Roman" w:hAnsiTheme="minorHAnsi" w:cstheme="minorHAnsi"/>
          <w:b/>
          <w:bCs/>
          <w:sz w:val="20"/>
          <w:szCs w:val="20"/>
          <w:lang w:val="fr-FR" w:eastAsia="fr-FR"/>
        </w:rPr>
        <w:t>profils diversifiés</w:t>
      </w:r>
      <w:r w:rsidRPr="00872EE3">
        <w:rPr>
          <w:rFonts w:asciiTheme="minorHAnsi" w:eastAsia="Times New Roman" w:hAnsiTheme="minorHAnsi" w:cstheme="minorHAnsi"/>
          <w:sz w:val="20"/>
          <w:szCs w:val="20"/>
          <w:lang w:val="fr-FR" w:eastAsia="fr-FR"/>
        </w:rPr>
        <w:t xml:space="preserve"> sont susceptibles de répondre à des besoins des services et d'enrichir ainsi les missions dévolues aux corps du MENJS. Certains d'entre eux sont engagés dans une </w:t>
      </w:r>
      <w:r w:rsidRPr="00872EE3">
        <w:rPr>
          <w:rFonts w:asciiTheme="minorHAnsi" w:eastAsia="Times New Roman" w:hAnsiTheme="minorHAnsi" w:cstheme="minorHAnsi"/>
          <w:b/>
          <w:bCs/>
          <w:sz w:val="20"/>
          <w:szCs w:val="20"/>
          <w:lang w:val="fr-FR" w:eastAsia="fr-FR"/>
        </w:rPr>
        <w:t>reconversion professionnelle</w:t>
      </w:r>
      <w:r w:rsidRPr="00872EE3">
        <w:rPr>
          <w:rFonts w:asciiTheme="minorHAnsi" w:eastAsia="Times New Roman" w:hAnsiTheme="minorHAnsi" w:cstheme="minorHAnsi"/>
          <w:sz w:val="20"/>
          <w:szCs w:val="20"/>
          <w:lang w:val="fr-FR" w:eastAsia="fr-FR"/>
        </w:rPr>
        <w:t xml:space="preserve"> pouvant les conduire à une intégration dans le corps d'accueil.</w:t>
      </w:r>
    </w:p>
    <w:p w14:paraId="54C39EDD" w14:textId="77777777" w:rsidR="00C007F8" w:rsidRPr="00872EE3" w:rsidRDefault="00C007F8" w:rsidP="00C007F8">
      <w:pPr>
        <w:widowControl/>
        <w:numPr>
          <w:ilvl w:val="0"/>
          <w:numId w:val="10"/>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Le MENJS accueille dans ses différents corps par la voie du détachement des personnels des fonctionnaires titulaires de l'État, de la fonction publique territoriale ou hospitalière, ou des établissements publics qui en dépendent.</w:t>
      </w:r>
    </w:p>
    <w:p w14:paraId="6FB254FB" w14:textId="77777777" w:rsidR="00C007F8" w:rsidRPr="00872EE3" w:rsidRDefault="00C007F8"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b/>
          <w:bCs/>
          <w:sz w:val="20"/>
          <w:szCs w:val="20"/>
          <w:lang w:val="fr-FR" w:eastAsia="fr-FR"/>
        </w:rPr>
        <w:t>Deux conditions cumulatives</w:t>
      </w:r>
      <w:r w:rsidRPr="00872EE3">
        <w:rPr>
          <w:rFonts w:asciiTheme="minorHAnsi" w:eastAsia="Times New Roman" w:hAnsiTheme="minorHAnsi" w:cstheme="minorHAnsi"/>
          <w:sz w:val="20"/>
          <w:szCs w:val="20"/>
          <w:lang w:val="fr-FR" w:eastAsia="fr-FR"/>
        </w:rPr>
        <w:t> sont requises pour pouvoir être candidat :</w:t>
      </w:r>
    </w:p>
    <w:p w14:paraId="27731314" w14:textId="77777777" w:rsidR="00C007F8" w:rsidRPr="00872EE3" w:rsidRDefault="00C007F8" w:rsidP="00C007F8">
      <w:pPr>
        <w:widowControl/>
        <w:numPr>
          <w:ilvl w:val="0"/>
          <w:numId w:val="11"/>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872EE3">
        <w:rPr>
          <w:rFonts w:asciiTheme="minorHAnsi" w:eastAsia="Times New Roman" w:hAnsiTheme="minorHAnsi" w:cstheme="minorHAnsi"/>
          <w:sz w:val="20"/>
          <w:szCs w:val="20"/>
          <w:lang w:val="fr-FR" w:eastAsia="fr-FR"/>
        </w:rPr>
        <w:t>les</w:t>
      </w:r>
      <w:proofErr w:type="gramEnd"/>
      <w:r w:rsidRPr="00872EE3">
        <w:rPr>
          <w:rFonts w:asciiTheme="minorHAnsi" w:eastAsia="Times New Roman" w:hAnsiTheme="minorHAnsi" w:cstheme="minorHAnsi"/>
          <w:sz w:val="20"/>
          <w:szCs w:val="20"/>
          <w:lang w:val="fr-FR" w:eastAsia="fr-FR"/>
        </w:rPr>
        <w:t xml:space="preserve"> </w:t>
      </w:r>
      <w:r w:rsidRPr="00872EE3">
        <w:rPr>
          <w:rFonts w:asciiTheme="minorHAnsi" w:eastAsia="Times New Roman" w:hAnsiTheme="minorHAnsi" w:cstheme="minorHAnsi"/>
          <w:b/>
          <w:bCs/>
          <w:sz w:val="20"/>
          <w:szCs w:val="20"/>
          <w:lang w:val="fr-FR" w:eastAsia="fr-FR"/>
        </w:rPr>
        <w:t>corps</w:t>
      </w:r>
      <w:r w:rsidRPr="00872EE3">
        <w:rPr>
          <w:rFonts w:asciiTheme="minorHAnsi" w:eastAsia="Times New Roman" w:hAnsiTheme="minorHAnsi" w:cstheme="minorHAnsi"/>
          <w:sz w:val="20"/>
          <w:szCs w:val="20"/>
          <w:lang w:val="fr-FR" w:eastAsia="fr-FR"/>
        </w:rPr>
        <w:t xml:space="preserve"> d'accueil et d'origine doivent être de </w:t>
      </w:r>
      <w:r w:rsidRPr="00872EE3">
        <w:rPr>
          <w:rFonts w:asciiTheme="minorHAnsi" w:eastAsia="Times New Roman" w:hAnsiTheme="minorHAnsi" w:cstheme="minorHAnsi"/>
          <w:b/>
          <w:bCs/>
          <w:sz w:val="20"/>
          <w:szCs w:val="20"/>
          <w:lang w:val="fr-FR" w:eastAsia="fr-FR"/>
        </w:rPr>
        <w:t>catégorie et de niveau comparable</w:t>
      </w:r>
      <w:r w:rsidRPr="00872EE3">
        <w:rPr>
          <w:rFonts w:asciiTheme="minorHAnsi" w:eastAsia="Times New Roman" w:hAnsiTheme="minorHAnsi" w:cstheme="minorHAnsi"/>
          <w:sz w:val="20"/>
          <w:szCs w:val="20"/>
          <w:lang w:val="fr-FR" w:eastAsia="fr-FR"/>
        </w:rPr>
        <w:t>, le niveau de comparabilité s'appréciant au regard des conditions de recrutement dans le corps, notamment des titres et diplômes requis, ou du niveau des missions définies par les statuts particuliers.</w:t>
      </w:r>
    </w:p>
    <w:p w14:paraId="04AF9D58" w14:textId="77777777" w:rsidR="00C007F8" w:rsidRPr="00872EE3" w:rsidRDefault="00C007F8" w:rsidP="00C007F8">
      <w:pPr>
        <w:widowControl/>
        <w:numPr>
          <w:ilvl w:val="0"/>
          <w:numId w:val="11"/>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872EE3">
        <w:rPr>
          <w:rFonts w:asciiTheme="minorHAnsi" w:eastAsia="Times New Roman" w:hAnsiTheme="minorHAnsi" w:cstheme="minorHAnsi"/>
          <w:sz w:val="20"/>
          <w:szCs w:val="20"/>
          <w:lang w:val="fr-FR" w:eastAsia="fr-FR"/>
        </w:rPr>
        <w:t>les</w:t>
      </w:r>
      <w:proofErr w:type="gramEnd"/>
      <w:r w:rsidRPr="00872EE3">
        <w:rPr>
          <w:rFonts w:asciiTheme="minorHAnsi" w:eastAsia="Times New Roman" w:hAnsiTheme="minorHAnsi" w:cstheme="minorHAnsi"/>
          <w:sz w:val="20"/>
          <w:szCs w:val="20"/>
          <w:lang w:val="fr-FR" w:eastAsia="fr-FR"/>
        </w:rPr>
        <w:t xml:space="preserve"> candidats au détachement doivent par ailleurs </w:t>
      </w:r>
      <w:r w:rsidRPr="00872EE3">
        <w:rPr>
          <w:rFonts w:asciiTheme="minorHAnsi" w:eastAsia="Times New Roman" w:hAnsiTheme="minorHAnsi" w:cstheme="minorHAnsi"/>
          <w:b/>
          <w:bCs/>
          <w:sz w:val="20"/>
          <w:szCs w:val="20"/>
          <w:lang w:val="fr-FR" w:eastAsia="fr-FR"/>
        </w:rPr>
        <w:t>justifier de la détention du diplôme exigé par les statuts particuliers du corps d'accueil</w:t>
      </w:r>
      <w:r w:rsidRPr="00872EE3">
        <w:rPr>
          <w:rFonts w:asciiTheme="minorHAnsi" w:eastAsia="Times New Roman" w:hAnsiTheme="minorHAnsi" w:cstheme="minorHAnsi"/>
          <w:sz w:val="20"/>
          <w:szCs w:val="20"/>
          <w:lang w:val="fr-FR" w:eastAsia="fr-FR"/>
        </w:rPr>
        <w:t>.</w:t>
      </w:r>
    </w:p>
    <w:p w14:paraId="6033D97C" w14:textId="77777777" w:rsidR="00C007F8" w:rsidRPr="00872EE3" w:rsidRDefault="00C007F8"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Les personnels en position de disponibilité ou de détachement sont réintégrés dans leurs fonctions ou dans leur corps d'origine avant d'être accueillis en détachement dans leur corps d'accueil </w:t>
      </w:r>
    </w:p>
    <w:p w14:paraId="402B63CE" w14:textId="77777777" w:rsidR="00C007F8" w:rsidRPr="00872EE3" w:rsidRDefault="00C007F8" w:rsidP="00C007F8">
      <w:pPr>
        <w:widowControl/>
        <w:numPr>
          <w:ilvl w:val="0"/>
          <w:numId w:val="12"/>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Le MENJS accueille également des fonctionnaires d'un État membre de l'Union européenne ou d'un autre État partie à l'accord sur l'espace économique européen.</w:t>
      </w:r>
    </w:p>
    <w:p w14:paraId="5BA0B60B" w14:textId="77777777" w:rsidR="00C007F8" w:rsidRPr="00872EE3" w:rsidRDefault="00C007F8"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Les candidats au détachement doivent :</w:t>
      </w:r>
    </w:p>
    <w:p w14:paraId="3F74A687" w14:textId="77777777" w:rsidR="00C007F8" w:rsidRPr="00872EE3" w:rsidRDefault="00C007F8" w:rsidP="00C007F8">
      <w:pPr>
        <w:widowControl/>
        <w:numPr>
          <w:ilvl w:val="0"/>
          <w:numId w:val="13"/>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872EE3">
        <w:rPr>
          <w:rFonts w:asciiTheme="minorHAnsi" w:eastAsia="Times New Roman" w:hAnsiTheme="minorHAnsi" w:cstheme="minorHAnsi"/>
          <w:sz w:val="20"/>
          <w:szCs w:val="20"/>
          <w:lang w:val="fr-FR" w:eastAsia="fr-FR"/>
        </w:rPr>
        <w:t>soit</w:t>
      </w:r>
      <w:proofErr w:type="gramEnd"/>
      <w:r w:rsidRPr="00872EE3">
        <w:rPr>
          <w:rFonts w:asciiTheme="minorHAnsi" w:eastAsia="Times New Roman" w:hAnsiTheme="minorHAnsi" w:cstheme="minorHAnsi"/>
          <w:sz w:val="20"/>
          <w:szCs w:val="20"/>
          <w:lang w:val="fr-FR" w:eastAsia="fr-FR"/>
        </w:rPr>
        <w:t xml:space="preserve"> avoir la qualité de fonctionnaire dans leur État d'origine ;</w:t>
      </w:r>
    </w:p>
    <w:p w14:paraId="79255D69" w14:textId="77777777" w:rsidR="00C007F8" w:rsidRPr="00872EE3" w:rsidRDefault="00C007F8" w:rsidP="00C007F8">
      <w:pPr>
        <w:widowControl/>
        <w:numPr>
          <w:ilvl w:val="0"/>
          <w:numId w:val="13"/>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872EE3">
        <w:rPr>
          <w:rFonts w:asciiTheme="minorHAnsi" w:eastAsia="Times New Roman" w:hAnsiTheme="minorHAnsi" w:cstheme="minorHAnsi"/>
          <w:sz w:val="20"/>
          <w:szCs w:val="20"/>
          <w:lang w:val="fr-FR" w:eastAsia="fr-FR"/>
        </w:rPr>
        <w:t>soit</w:t>
      </w:r>
      <w:proofErr w:type="gramEnd"/>
      <w:r w:rsidRPr="00872EE3">
        <w:rPr>
          <w:rFonts w:asciiTheme="minorHAnsi" w:eastAsia="Times New Roman" w:hAnsiTheme="minorHAnsi" w:cstheme="minorHAnsi"/>
          <w:sz w:val="20"/>
          <w:szCs w:val="20"/>
          <w:lang w:val="fr-FR" w:eastAsia="fr-FR"/>
        </w:rPr>
        <w:t xml:space="preserve"> occuper ou avoir occupé un emploi dans une administration, un organisme ou un établissement de leur État membre d'origine dont les missions sont comparables à celles des administrations, des collectivités territoriales ou des établissements publics français.</w:t>
      </w:r>
    </w:p>
    <w:p w14:paraId="297D7337" w14:textId="77777777" w:rsidR="00C007F8" w:rsidRPr="00872EE3" w:rsidRDefault="00C007F8"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Les missions des fonctions dévolues aux corps d'accueil auxquels ils peuvent accéder par la voie de détachement doivent correspondre aux fonctions précédemment occupées par les intéressés.</w:t>
      </w:r>
    </w:p>
    <w:p w14:paraId="4CB9D860" w14:textId="77777777" w:rsidR="00C007F8" w:rsidRPr="00872EE3" w:rsidRDefault="00C007F8"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lastRenderedPageBreak/>
        <w:t>Le niveau de diplôme exigé des candidats ressortissants de l'Union européenne, et remplissant les conditions pour être détachés, est le même que celui demandé aux autres fonctionnaires titulaires selon le corps d'accueil visé.</w:t>
      </w:r>
    </w:p>
    <w:p w14:paraId="10AEBB16" w14:textId="77777777" w:rsidR="00B123F4" w:rsidRPr="00B123F4" w:rsidRDefault="00B123F4" w:rsidP="00B123F4">
      <w:pPr>
        <w:widowControl/>
        <w:adjustRightInd w:val="0"/>
        <w:rPr>
          <w:rFonts w:asciiTheme="minorHAnsi" w:hAnsiTheme="minorHAnsi" w:cstheme="minorHAnsi"/>
          <w:color w:val="000000"/>
          <w:sz w:val="20"/>
          <w:szCs w:val="20"/>
          <w:lang w:val="fr-FR"/>
        </w:rPr>
      </w:pPr>
      <w:r w:rsidRPr="00B123F4">
        <w:rPr>
          <w:rFonts w:asciiTheme="minorHAnsi" w:hAnsiTheme="minorHAnsi" w:cstheme="minorHAnsi"/>
          <w:color w:val="000000"/>
          <w:sz w:val="20"/>
          <w:szCs w:val="20"/>
          <w:lang w:val="fr-FR"/>
        </w:rPr>
        <w:t>Situation particulière des militaires :</w:t>
      </w:r>
    </w:p>
    <w:p w14:paraId="1A4BF72A" w14:textId="77777777" w:rsidR="00B123F4" w:rsidRPr="00B123F4" w:rsidRDefault="00B123F4" w:rsidP="00B123F4">
      <w:pPr>
        <w:widowControl/>
        <w:adjustRightInd w:val="0"/>
        <w:rPr>
          <w:rFonts w:asciiTheme="minorHAnsi" w:hAnsiTheme="minorHAnsi" w:cstheme="minorHAnsi"/>
          <w:color w:val="000000"/>
          <w:sz w:val="20"/>
          <w:szCs w:val="20"/>
          <w:lang w:val="fr-FR"/>
        </w:rPr>
      </w:pPr>
    </w:p>
    <w:p w14:paraId="6F55B443" w14:textId="77777777" w:rsidR="00B123F4" w:rsidRPr="00B123F4" w:rsidRDefault="00B123F4" w:rsidP="00B123F4">
      <w:pPr>
        <w:widowControl/>
        <w:adjustRightInd w:val="0"/>
        <w:rPr>
          <w:rFonts w:asciiTheme="minorHAnsi" w:hAnsiTheme="minorHAnsi" w:cstheme="minorHAnsi"/>
          <w:b/>
          <w:bCs/>
          <w:color w:val="000000"/>
          <w:sz w:val="20"/>
          <w:szCs w:val="20"/>
          <w:lang w:val="fr-FR"/>
        </w:rPr>
      </w:pPr>
      <w:r w:rsidRPr="00B123F4">
        <w:rPr>
          <w:rFonts w:asciiTheme="minorHAnsi" w:hAnsiTheme="minorHAnsi" w:cstheme="minorHAnsi"/>
          <w:color w:val="000000"/>
          <w:sz w:val="20"/>
          <w:szCs w:val="20"/>
          <w:lang w:val="fr-FR"/>
        </w:rPr>
        <w:t xml:space="preserve">L'accueil de ces personnels s'effectue dans le cadre du </w:t>
      </w:r>
      <w:r w:rsidRPr="00B123F4">
        <w:rPr>
          <w:rFonts w:asciiTheme="minorHAnsi" w:hAnsiTheme="minorHAnsi" w:cstheme="minorHAnsi"/>
          <w:b/>
          <w:bCs/>
          <w:color w:val="000000"/>
          <w:sz w:val="20"/>
          <w:szCs w:val="20"/>
          <w:lang w:val="fr-FR"/>
        </w:rPr>
        <w:t>dispositif particulier du détachement sur emplois</w:t>
      </w:r>
    </w:p>
    <w:p w14:paraId="45F15C69" w14:textId="77777777" w:rsidR="00B123F4" w:rsidRPr="00B123F4" w:rsidRDefault="00B123F4" w:rsidP="00B123F4">
      <w:pPr>
        <w:widowControl/>
        <w:adjustRightInd w:val="0"/>
        <w:rPr>
          <w:rFonts w:asciiTheme="minorHAnsi" w:hAnsiTheme="minorHAnsi" w:cstheme="minorHAnsi"/>
          <w:color w:val="000000"/>
          <w:sz w:val="20"/>
          <w:szCs w:val="20"/>
          <w:lang w:val="fr-FR"/>
        </w:rPr>
      </w:pPr>
      <w:proofErr w:type="gramStart"/>
      <w:r w:rsidRPr="00B123F4">
        <w:rPr>
          <w:rFonts w:asciiTheme="minorHAnsi" w:hAnsiTheme="minorHAnsi" w:cstheme="minorHAnsi"/>
          <w:b/>
          <w:bCs/>
          <w:color w:val="000000"/>
          <w:sz w:val="20"/>
          <w:szCs w:val="20"/>
          <w:lang w:val="fr-FR"/>
        </w:rPr>
        <w:t>contingentés</w:t>
      </w:r>
      <w:proofErr w:type="gramEnd"/>
      <w:r w:rsidRPr="00B123F4">
        <w:rPr>
          <w:rFonts w:asciiTheme="minorHAnsi" w:hAnsiTheme="minorHAnsi" w:cstheme="minorHAnsi"/>
          <w:b/>
          <w:bCs/>
          <w:color w:val="000000"/>
          <w:sz w:val="20"/>
          <w:szCs w:val="20"/>
          <w:lang w:val="fr-FR"/>
        </w:rPr>
        <w:t xml:space="preserve">, </w:t>
      </w:r>
      <w:r w:rsidRPr="00B123F4">
        <w:rPr>
          <w:rFonts w:asciiTheme="minorHAnsi" w:hAnsiTheme="minorHAnsi" w:cstheme="minorHAnsi"/>
          <w:color w:val="000000"/>
          <w:sz w:val="20"/>
          <w:szCs w:val="20"/>
          <w:lang w:val="fr-FR"/>
        </w:rPr>
        <w:t xml:space="preserve">fixé par </w:t>
      </w:r>
      <w:r w:rsidRPr="00B123F4">
        <w:rPr>
          <w:rFonts w:asciiTheme="minorHAnsi" w:hAnsiTheme="minorHAnsi" w:cstheme="minorHAnsi"/>
          <w:b/>
          <w:bCs/>
          <w:color w:val="000000"/>
          <w:sz w:val="20"/>
          <w:szCs w:val="20"/>
          <w:lang w:val="fr-FR"/>
        </w:rPr>
        <w:t xml:space="preserve">l'article L. 4139-2 du Code de la défense. </w:t>
      </w:r>
      <w:r w:rsidRPr="00B123F4">
        <w:rPr>
          <w:rFonts w:asciiTheme="minorHAnsi" w:hAnsiTheme="minorHAnsi" w:cstheme="minorHAnsi"/>
          <w:color w:val="000000"/>
          <w:sz w:val="20"/>
          <w:szCs w:val="20"/>
          <w:lang w:val="fr-FR"/>
        </w:rPr>
        <w:t>La commission nationale d'orientation et</w:t>
      </w:r>
    </w:p>
    <w:p w14:paraId="5772FB8A" w14:textId="77777777" w:rsidR="00B123F4" w:rsidRPr="00B123F4" w:rsidRDefault="00B123F4" w:rsidP="00B123F4">
      <w:pPr>
        <w:widowControl/>
        <w:adjustRightInd w:val="0"/>
        <w:rPr>
          <w:rFonts w:asciiTheme="minorHAnsi" w:hAnsiTheme="minorHAnsi" w:cstheme="minorHAnsi"/>
          <w:color w:val="000000"/>
          <w:sz w:val="20"/>
          <w:szCs w:val="20"/>
          <w:lang w:val="fr-FR"/>
        </w:rPr>
      </w:pPr>
      <w:proofErr w:type="gramStart"/>
      <w:r w:rsidRPr="00B123F4">
        <w:rPr>
          <w:rFonts w:asciiTheme="minorHAnsi" w:hAnsiTheme="minorHAnsi" w:cstheme="minorHAnsi"/>
          <w:color w:val="000000"/>
          <w:sz w:val="20"/>
          <w:szCs w:val="20"/>
          <w:lang w:val="fr-FR"/>
        </w:rPr>
        <w:t>d'intégration</w:t>
      </w:r>
      <w:proofErr w:type="gramEnd"/>
      <w:r w:rsidRPr="00B123F4">
        <w:rPr>
          <w:rFonts w:asciiTheme="minorHAnsi" w:hAnsiTheme="minorHAnsi" w:cstheme="minorHAnsi"/>
          <w:color w:val="000000"/>
          <w:sz w:val="20"/>
          <w:szCs w:val="20"/>
          <w:lang w:val="fr-FR"/>
        </w:rPr>
        <w:t xml:space="preserve"> (CNOI) est chargée de la mise en </w:t>
      </w:r>
      <w:proofErr w:type="spellStart"/>
      <w:r w:rsidRPr="00B123F4">
        <w:rPr>
          <w:rFonts w:asciiTheme="minorHAnsi" w:hAnsiTheme="minorHAnsi" w:cstheme="minorHAnsi"/>
          <w:color w:val="000000"/>
          <w:sz w:val="20"/>
          <w:szCs w:val="20"/>
          <w:lang w:val="fr-FR"/>
        </w:rPr>
        <w:t>oeuvre</w:t>
      </w:r>
      <w:proofErr w:type="spellEnd"/>
      <w:r w:rsidRPr="00B123F4">
        <w:rPr>
          <w:rFonts w:asciiTheme="minorHAnsi" w:hAnsiTheme="minorHAnsi" w:cstheme="minorHAnsi"/>
          <w:color w:val="000000"/>
          <w:sz w:val="20"/>
          <w:szCs w:val="20"/>
          <w:lang w:val="fr-FR"/>
        </w:rPr>
        <w:t xml:space="preserve"> de cette procédure de recrutement conjointement avec</w:t>
      </w:r>
    </w:p>
    <w:p w14:paraId="7128BD57" w14:textId="77777777" w:rsidR="00B123F4" w:rsidRPr="00B123F4" w:rsidRDefault="00B123F4" w:rsidP="00B123F4">
      <w:pPr>
        <w:widowControl/>
        <w:adjustRightInd w:val="0"/>
        <w:rPr>
          <w:rFonts w:asciiTheme="minorHAnsi" w:hAnsiTheme="minorHAnsi" w:cstheme="minorHAnsi"/>
          <w:color w:val="000000"/>
          <w:sz w:val="20"/>
          <w:szCs w:val="20"/>
          <w:lang w:val="fr-FR"/>
        </w:rPr>
      </w:pPr>
      <w:proofErr w:type="gramStart"/>
      <w:r w:rsidRPr="00B123F4">
        <w:rPr>
          <w:rFonts w:asciiTheme="minorHAnsi" w:hAnsiTheme="minorHAnsi" w:cstheme="minorHAnsi"/>
          <w:color w:val="000000"/>
          <w:sz w:val="20"/>
          <w:szCs w:val="20"/>
          <w:lang w:val="fr-FR"/>
        </w:rPr>
        <w:t>la</w:t>
      </w:r>
      <w:proofErr w:type="gramEnd"/>
      <w:r w:rsidRPr="00B123F4">
        <w:rPr>
          <w:rFonts w:asciiTheme="minorHAnsi" w:hAnsiTheme="minorHAnsi" w:cstheme="minorHAnsi"/>
          <w:color w:val="000000"/>
          <w:sz w:val="20"/>
          <w:szCs w:val="20"/>
          <w:lang w:val="fr-FR"/>
        </w:rPr>
        <w:t xml:space="preserve"> DGRH du ministère de l'Éducation nationale, de la Jeunesse et des Sports.</w:t>
      </w:r>
    </w:p>
    <w:p w14:paraId="42F49523" w14:textId="77777777" w:rsidR="00DB6644" w:rsidRPr="00872EE3" w:rsidRDefault="00DB6644" w:rsidP="00C007F8">
      <w:pPr>
        <w:widowControl/>
        <w:autoSpaceDE/>
        <w:autoSpaceDN/>
        <w:spacing w:before="100" w:beforeAutospacing="1" w:after="100" w:afterAutospacing="1"/>
        <w:jc w:val="both"/>
        <w:outlineLvl w:val="2"/>
        <w:rPr>
          <w:rFonts w:asciiTheme="minorHAnsi" w:eastAsia="Times New Roman" w:hAnsiTheme="minorHAnsi" w:cstheme="minorHAnsi"/>
          <w:b/>
          <w:bCs/>
          <w:lang w:val="fr-FR" w:eastAsia="fr-FR"/>
        </w:rPr>
      </w:pPr>
      <w:r w:rsidRPr="00872EE3">
        <w:rPr>
          <w:rFonts w:asciiTheme="minorHAnsi" w:eastAsia="Times New Roman" w:hAnsiTheme="minorHAnsi" w:cstheme="minorHAnsi"/>
          <w:b/>
          <w:bCs/>
          <w:lang w:val="fr-FR" w:eastAsia="fr-FR"/>
        </w:rPr>
        <w:t>II.2 Les modalités de mise en œuvre des détachements </w:t>
      </w:r>
    </w:p>
    <w:p w14:paraId="3C0A3429" w14:textId="77777777" w:rsidR="00DB6644" w:rsidRPr="00872EE3" w:rsidRDefault="00DB6644" w:rsidP="00C007F8">
      <w:pPr>
        <w:widowControl/>
        <w:autoSpaceDE/>
        <w:autoSpaceDN/>
        <w:spacing w:before="100" w:beforeAutospacing="1" w:after="100" w:afterAutospacing="1"/>
        <w:jc w:val="both"/>
        <w:rPr>
          <w:rFonts w:asciiTheme="minorHAnsi" w:eastAsia="Times New Roman" w:hAnsiTheme="minorHAnsi" w:cstheme="minorHAnsi"/>
          <w:sz w:val="20"/>
          <w:szCs w:val="20"/>
          <w:u w:val="single"/>
          <w:lang w:val="fr-FR" w:eastAsia="fr-FR"/>
        </w:rPr>
      </w:pPr>
      <w:r w:rsidRPr="00872EE3">
        <w:rPr>
          <w:rFonts w:asciiTheme="minorHAnsi" w:eastAsia="Times New Roman" w:hAnsiTheme="minorHAnsi" w:cstheme="minorHAnsi"/>
          <w:sz w:val="20"/>
          <w:szCs w:val="20"/>
          <w:u w:val="single"/>
          <w:lang w:val="fr-FR" w:eastAsia="fr-FR"/>
        </w:rPr>
        <w:t xml:space="preserve">II.2.1 Les détachements au sein d'un corps du MENJS </w:t>
      </w:r>
    </w:p>
    <w:p w14:paraId="6E7FD791" w14:textId="77777777" w:rsidR="00DB6644" w:rsidRPr="00872EE3" w:rsidRDefault="00DB6644"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 xml:space="preserve">Le MENJS veille à ce que ces accueils interviennent au regard des </w:t>
      </w:r>
      <w:r w:rsidRPr="00872EE3">
        <w:rPr>
          <w:rFonts w:asciiTheme="minorHAnsi" w:eastAsia="Times New Roman" w:hAnsiTheme="minorHAnsi" w:cstheme="minorHAnsi"/>
          <w:b/>
          <w:bCs/>
          <w:sz w:val="20"/>
          <w:szCs w:val="20"/>
          <w:lang w:val="fr-FR" w:eastAsia="fr-FR"/>
        </w:rPr>
        <w:t>besoins des services et des établissements déterminés en fonction des capacités offertes</w:t>
      </w:r>
      <w:r w:rsidRPr="00872EE3">
        <w:rPr>
          <w:rFonts w:asciiTheme="minorHAnsi" w:eastAsia="Times New Roman" w:hAnsiTheme="minorHAnsi" w:cstheme="minorHAnsi"/>
          <w:sz w:val="20"/>
          <w:szCs w:val="20"/>
          <w:lang w:val="fr-FR" w:eastAsia="fr-FR"/>
        </w:rPr>
        <w:t>, notamment à l'issue des concours et des opérations de mutation des personnels titulaires.</w:t>
      </w:r>
    </w:p>
    <w:p w14:paraId="397DCB3D" w14:textId="77777777" w:rsidR="00DB6644" w:rsidRPr="00872EE3" w:rsidRDefault="00DB6644"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 xml:space="preserve">Il s'assure que les </w:t>
      </w:r>
      <w:r w:rsidRPr="00872EE3">
        <w:rPr>
          <w:rFonts w:asciiTheme="minorHAnsi" w:eastAsia="Times New Roman" w:hAnsiTheme="minorHAnsi" w:cstheme="minorHAnsi"/>
          <w:b/>
          <w:bCs/>
          <w:sz w:val="20"/>
          <w:szCs w:val="20"/>
          <w:lang w:val="fr-FR" w:eastAsia="fr-FR"/>
        </w:rPr>
        <w:t>compétences et les connaissances des candidats sont en adéquation avec les fonctions postulées</w:t>
      </w:r>
      <w:r w:rsidRPr="00872EE3">
        <w:rPr>
          <w:rFonts w:asciiTheme="minorHAnsi" w:eastAsia="Times New Roman" w:hAnsiTheme="minorHAnsi" w:cstheme="minorHAnsi"/>
          <w:sz w:val="20"/>
          <w:szCs w:val="20"/>
          <w:lang w:val="fr-FR" w:eastAsia="fr-FR"/>
        </w:rPr>
        <w:t>. La procédure d'examen des candidatures permet de vérifier que les candidats présentent, outre les conditions réglementaires requises, les garanties suffisantes en termes de formation initiale et continue et une réflexion mûrie sur leur projet d'évolution professionnelle. Un projet mûri se caractérise par une forte motivation et une bonne connaissance des compétences attendues.</w:t>
      </w:r>
    </w:p>
    <w:p w14:paraId="29EABCDA" w14:textId="77777777" w:rsidR="00DB6644" w:rsidRPr="00872EE3" w:rsidRDefault="00DB6644"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 xml:space="preserve">Le </w:t>
      </w:r>
      <w:r w:rsidRPr="00872EE3">
        <w:rPr>
          <w:rFonts w:asciiTheme="minorHAnsi" w:eastAsia="Times New Roman" w:hAnsiTheme="minorHAnsi" w:cstheme="minorHAnsi"/>
          <w:b/>
          <w:bCs/>
          <w:sz w:val="20"/>
          <w:szCs w:val="20"/>
          <w:lang w:val="fr-FR" w:eastAsia="fr-FR"/>
        </w:rPr>
        <w:t>détachement est prononcé par décision de l'autorité compétente</w:t>
      </w:r>
      <w:r w:rsidRPr="00872EE3">
        <w:rPr>
          <w:rFonts w:asciiTheme="minorHAnsi" w:eastAsia="Times New Roman" w:hAnsiTheme="minorHAnsi" w:cstheme="minorHAnsi"/>
          <w:sz w:val="20"/>
          <w:szCs w:val="20"/>
          <w:lang w:val="fr-FR" w:eastAsia="fr-FR"/>
        </w:rPr>
        <w:t xml:space="preserve"> du MENJS et de l'administration d'origine.</w:t>
      </w:r>
    </w:p>
    <w:p w14:paraId="2D5BBAEF" w14:textId="77777777" w:rsidR="00DB6644" w:rsidRPr="00872EE3" w:rsidRDefault="00DB6644"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 xml:space="preserve">Les personnels détachés sont affectés en fonction des besoins du service. Ils bénéficient d'un </w:t>
      </w:r>
      <w:r w:rsidRPr="00872EE3">
        <w:rPr>
          <w:rFonts w:asciiTheme="minorHAnsi" w:eastAsia="Times New Roman" w:hAnsiTheme="minorHAnsi" w:cstheme="minorHAnsi"/>
          <w:b/>
          <w:bCs/>
          <w:sz w:val="20"/>
          <w:szCs w:val="20"/>
          <w:lang w:val="fr-FR" w:eastAsia="fr-FR"/>
        </w:rPr>
        <w:t>parcours de formation adapté</w:t>
      </w:r>
      <w:r w:rsidRPr="00872EE3">
        <w:rPr>
          <w:rFonts w:asciiTheme="minorHAnsi" w:eastAsia="Times New Roman" w:hAnsiTheme="minorHAnsi" w:cstheme="minorHAnsi"/>
          <w:sz w:val="20"/>
          <w:szCs w:val="20"/>
          <w:lang w:val="fr-FR" w:eastAsia="fr-FR"/>
        </w:rPr>
        <w:t xml:space="preserve"> visant à faciliter l'acquisition des compétences nécessaires à l'exercice de leur métier.</w:t>
      </w:r>
    </w:p>
    <w:p w14:paraId="331F1E18" w14:textId="77777777" w:rsidR="00DB6644" w:rsidRPr="00872EE3" w:rsidRDefault="00DB6644"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 xml:space="preserve">Le détachement est </w:t>
      </w:r>
      <w:r w:rsidRPr="00872EE3">
        <w:rPr>
          <w:rFonts w:asciiTheme="minorHAnsi" w:eastAsia="Times New Roman" w:hAnsiTheme="minorHAnsi" w:cstheme="minorHAnsi"/>
          <w:b/>
          <w:bCs/>
          <w:sz w:val="20"/>
          <w:szCs w:val="20"/>
          <w:lang w:val="fr-FR" w:eastAsia="fr-FR"/>
        </w:rPr>
        <w:t>révocable avant le terme</w:t>
      </w:r>
      <w:r w:rsidRPr="00872EE3">
        <w:rPr>
          <w:rFonts w:asciiTheme="minorHAnsi" w:eastAsia="Times New Roman" w:hAnsiTheme="minorHAnsi" w:cstheme="minorHAnsi"/>
          <w:sz w:val="20"/>
          <w:szCs w:val="20"/>
          <w:lang w:val="fr-FR" w:eastAsia="fr-FR"/>
        </w:rPr>
        <w:t xml:space="preserve"> fixé par l'arrêté de détachement, soit à la demande de l'administration d'accueil, soit à la demande de l'administration d'origine, soit à la demande du fonctionnaire détaché.</w:t>
      </w:r>
    </w:p>
    <w:p w14:paraId="4BD24C32" w14:textId="77777777" w:rsidR="00DB6644" w:rsidRPr="00872EE3" w:rsidRDefault="00DB6644"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b/>
          <w:bCs/>
          <w:sz w:val="20"/>
          <w:szCs w:val="20"/>
          <w:lang w:val="fr-FR" w:eastAsia="fr-FR"/>
        </w:rPr>
        <w:t>Trois mois</w:t>
      </w:r>
      <w:r w:rsidRPr="00872EE3">
        <w:rPr>
          <w:rFonts w:asciiTheme="minorHAnsi" w:eastAsia="Times New Roman" w:hAnsiTheme="minorHAnsi" w:cstheme="minorHAnsi"/>
          <w:sz w:val="20"/>
          <w:szCs w:val="20"/>
          <w:lang w:val="fr-FR" w:eastAsia="fr-FR"/>
        </w:rPr>
        <w:t xml:space="preserve"> au moins avant la fin de son détachement, l'agent formule auprès de l'autorité dont il dépend, soit une demande de </w:t>
      </w:r>
      <w:r w:rsidRPr="00872EE3">
        <w:rPr>
          <w:rFonts w:asciiTheme="minorHAnsi" w:eastAsia="Times New Roman" w:hAnsiTheme="minorHAnsi" w:cstheme="minorHAnsi"/>
          <w:b/>
          <w:bCs/>
          <w:sz w:val="20"/>
          <w:szCs w:val="20"/>
          <w:lang w:val="fr-FR" w:eastAsia="fr-FR"/>
        </w:rPr>
        <w:t>renouvellement de détachement</w:t>
      </w:r>
      <w:r w:rsidRPr="00872EE3">
        <w:rPr>
          <w:rFonts w:asciiTheme="minorHAnsi" w:eastAsia="Times New Roman" w:hAnsiTheme="minorHAnsi" w:cstheme="minorHAnsi"/>
          <w:sz w:val="20"/>
          <w:szCs w:val="20"/>
          <w:lang w:val="fr-FR" w:eastAsia="fr-FR"/>
        </w:rPr>
        <w:t xml:space="preserve">, soit une </w:t>
      </w:r>
      <w:r w:rsidRPr="00872EE3">
        <w:rPr>
          <w:rFonts w:asciiTheme="minorHAnsi" w:eastAsia="Times New Roman" w:hAnsiTheme="minorHAnsi" w:cstheme="minorHAnsi"/>
          <w:b/>
          <w:bCs/>
          <w:sz w:val="20"/>
          <w:szCs w:val="20"/>
          <w:lang w:val="fr-FR" w:eastAsia="fr-FR"/>
        </w:rPr>
        <w:t>demande d'intégration</w:t>
      </w:r>
      <w:r w:rsidRPr="00872EE3">
        <w:rPr>
          <w:rFonts w:asciiTheme="minorHAnsi" w:eastAsia="Times New Roman" w:hAnsiTheme="minorHAnsi" w:cstheme="minorHAnsi"/>
          <w:sz w:val="20"/>
          <w:szCs w:val="20"/>
          <w:lang w:val="fr-FR" w:eastAsia="fr-FR"/>
        </w:rPr>
        <w:t xml:space="preserve"> dans le corps d'accueil, soit une </w:t>
      </w:r>
      <w:r w:rsidRPr="00872EE3">
        <w:rPr>
          <w:rFonts w:asciiTheme="minorHAnsi" w:eastAsia="Times New Roman" w:hAnsiTheme="minorHAnsi" w:cstheme="minorHAnsi"/>
          <w:b/>
          <w:bCs/>
          <w:sz w:val="20"/>
          <w:szCs w:val="20"/>
          <w:lang w:val="fr-FR" w:eastAsia="fr-FR"/>
        </w:rPr>
        <w:t>demande de réintégration</w:t>
      </w:r>
      <w:r w:rsidRPr="00872EE3">
        <w:rPr>
          <w:rFonts w:asciiTheme="minorHAnsi" w:eastAsia="Times New Roman" w:hAnsiTheme="minorHAnsi" w:cstheme="minorHAnsi"/>
          <w:sz w:val="20"/>
          <w:szCs w:val="20"/>
          <w:lang w:val="fr-FR" w:eastAsia="fr-FR"/>
        </w:rPr>
        <w:t xml:space="preserve"> dans son corps d'origine.</w:t>
      </w:r>
    </w:p>
    <w:p w14:paraId="5DC1ECF5" w14:textId="77777777" w:rsidR="00DB6644" w:rsidRPr="00872EE3" w:rsidRDefault="00DB6644"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b/>
          <w:bCs/>
          <w:sz w:val="20"/>
          <w:szCs w:val="20"/>
          <w:lang w:val="fr-FR" w:eastAsia="fr-FR"/>
        </w:rPr>
        <w:t>Deux mois</w:t>
      </w:r>
      <w:r w:rsidRPr="00872EE3">
        <w:rPr>
          <w:rFonts w:asciiTheme="minorHAnsi" w:eastAsia="Times New Roman" w:hAnsiTheme="minorHAnsi" w:cstheme="minorHAnsi"/>
          <w:sz w:val="20"/>
          <w:szCs w:val="20"/>
          <w:lang w:val="fr-FR" w:eastAsia="fr-FR"/>
        </w:rPr>
        <w:t xml:space="preserve"> au moins avant le terme de la même période, l'autorité compétente du MENJS fait connaître au fonctionnaire concerné et à son administration d'origine </w:t>
      </w:r>
      <w:r w:rsidRPr="00872EE3">
        <w:rPr>
          <w:rFonts w:asciiTheme="minorHAnsi" w:eastAsia="Times New Roman" w:hAnsiTheme="minorHAnsi" w:cstheme="minorHAnsi"/>
          <w:b/>
          <w:bCs/>
          <w:sz w:val="20"/>
          <w:szCs w:val="20"/>
          <w:lang w:val="fr-FR" w:eastAsia="fr-FR"/>
        </w:rPr>
        <w:t>sa décision de renouveler ou non le détachement ou, le cas échéant, sa proposition d'intégration dans</w:t>
      </w:r>
      <w:r w:rsidRPr="00872EE3">
        <w:rPr>
          <w:rFonts w:asciiTheme="minorHAnsi" w:eastAsia="Times New Roman" w:hAnsiTheme="minorHAnsi" w:cstheme="minorHAnsi"/>
          <w:sz w:val="20"/>
          <w:szCs w:val="20"/>
          <w:lang w:val="fr-FR" w:eastAsia="fr-FR"/>
        </w:rPr>
        <w:t xml:space="preserve"> le corps d'accueil.</w:t>
      </w:r>
    </w:p>
    <w:p w14:paraId="73AC6830" w14:textId="77777777" w:rsidR="00DB6644" w:rsidRPr="00872EE3" w:rsidRDefault="00DB6644" w:rsidP="00C007F8">
      <w:pPr>
        <w:widowControl/>
        <w:autoSpaceDE/>
        <w:autoSpaceDN/>
        <w:spacing w:before="100" w:beforeAutospacing="1" w:after="100" w:afterAutospacing="1"/>
        <w:jc w:val="both"/>
        <w:rPr>
          <w:rFonts w:asciiTheme="minorHAnsi" w:eastAsia="Times New Roman" w:hAnsiTheme="minorHAnsi" w:cstheme="minorHAnsi"/>
          <w:sz w:val="20"/>
          <w:szCs w:val="20"/>
          <w:u w:val="single"/>
          <w:lang w:val="fr-FR" w:eastAsia="fr-FR"/>
        </w:rPr>
      </w:pPr>
      <w:r w:rsidRPr="00872EE3">
        <w:rPr>
          <w:rFonts w:asciiTheme="minorHAnsi" w:eastAsia="Times New Roman" w:hAnsiTheme="minorHAnsi" w:cstheme="minorHAnsi"/>
          <w:sz w:val="20"/>
          <w:szCs w:val="20"/>
          <w:u w:val="single"/>
          <w:lang w:val="fr-FR" w:eastAsia="fr-FR"/>
        </w:rPr>
        <w:t>II.2.3 Le principe de la double carrière des agents détachés</w:t>
      </w:r>
    </w:p>
    <w:p w14:paraId="3825FCF0" w14:textId="77777777" w:rsidR="00DB6644" w:rsidRPr="00872EE3" w:rsidRDefault="00DB6644" w:rsidP="00C007F8">
      <w:pPr>
        <w:widowControl/>
        <w:autoSpaceDE/>
        <w:autoSpaceDN/>
        <w:spacing w:before="100" w:beforeAutospacing="1" w:after="100" w:afterAutospacing="1"/>
        <w:jc w:val="both"/>
        <w:rPr>
          <w:rFonts w:asciiTheme="minorHAnsi" w:eastAsia="Times New Roman" w:hAnsiTheme="minorHAnsi" w:cstheme="minorHAnsi"/>
          <w:sz w:val="20"/>
          <w:szCs w:val="20"/>
          <w:lang w:val="fr-FR" w:eastAsia="fr-FR"/>
        </w:rPr>
      </w:pPr>
      <w:r w:rsidRPr="00872EE3">
        <w:rPr>
          <w:rFonts w:asciiTheme="minorHAnsi" w:eastAsia="Times New Roman" w:hAnsiTheme="minorHAnsi" w:cstheme="minorHAnsi"/>
          <w:sz w:val="20"/>
          <w:szCs w:val="20"/>
          <w:lang w:val="fr-FR" w:eastAsia="fr-FR"/>
        </w:rPr>
        <w:t xml:space="preserve">Le fonctionnaire en position de détachement bénéficie du principe dit de la </w:t>
      </w:r>
      <w:r w:rsidRPr="00872EE3">
        <w:rPr>
          <w:rFonts w:asciiTheme="minorHAnsi" w:eastAsia="Times New Roman" w:hAnsiTheme="minorHAnsi" w:cstheme="minorHAnsi"/>
          <w:b/>
          <w:bCs/>
          <w:sz w:val="20"/>
          <w:szCs w:val="20"/>
          <w:lang w:val="fr-FR" w:eastAsia="fr-FR"/>
        </w:rPr>
        <w:t>double carrière</w:t>
      </w:r>
      <w:r w:rsidRPr="00872EE3">
        <w:rPr>
          <w:rFonts w:asciiTheme="minorHAnsi" w:eastAsia="Times New Roman" w:hAnsiTheme="minorHAnsi" w:cstheme="minorHAnsi"/>
          <w:sz w:val="20"/>
          <w:szCs w:val="20"/>
          <w:lang w:val="fr-FR" w:eastAsia="fr-FR"/>
        </w:rPr>
        <w:t> :</w:t>
      </w:r>
    </w:p>
    <w:p w14:paraId="246554A3" w14:textId="77777777" w:rsidR="00DB6644" w:rsidRPr="00872EE3" w:rsidRDefault="00DB6644" w:rsidP="00C007F8">
      <w:pPr>
        <w:widowControl/>
        <w:numPr>
          <w:ilvl w:val="0"/>
          <w:numId w:val="9"/>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872EE3">
        <w:rPr>
          <w:rFonts w:asciiTheme="minorHAnsi" w:eastAsia="Times New Roman" w:hAnsiTheme="minorHAnsi" w:cstheme="minorHAnsi"/>
          <w:sz w:val="20"/>
          <w:szCs w:val="20"/>
          <w:lang w:val="fr-FR" w:eastAsia="fr-FR"/>
        </w:rPr>
        <w:t>il</w:t>
      </w:r>
      <w:proofErr w:type="gramEnd"/>
      <w:r w:rsidRPr="00872EE3">
        <w:rPr>
          <w:rFonts w:asciiTheme="minorHAnsi" w:eastAsia="Times New Roman" w:hAnsiTheme="minorHAnsi" w:cstheme="minorHAnsi"/>
          <w:sz w:val="20"/>
          <w:szCs w:val="20"/>
          <w:lang w:val="fr-FR" w:eastAsia="fr-FR"/>
        </w:rPr>
        <w:t xml:space="preserve"> bénéficie des mêmes droits à l'avancement et à la promotion que les membres du corps d'accueil ;</w:t>
      </w:r>
    </w:p>
    <w:p w14:paraId="5E6CB5B3" w14:textId="77777777" w:rsidR="00DB6644" w:rsidRPr="00872EE3" w:rsidRDefault="00DB6644" w:rsidP="00C007F8">
      <w:pPr>
        <w:widowControl/>
        <w:numPr>
          <w:ilvl w:val="0"/>
          <w:numId w:val="9"/>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872EE3">
        <w:rPr>
          <w:rFonts w:asciiTheme="minorHAnsi" w:eastAsia="Times New Roman" w:hAnsiTheme="minorHAnsi" w:cstheme="minorHAnsi"/>
          <w:sz w:val="20"/>
          <w:szCs w:val="20"/>
          <w:lang w:val="fr-FR" w:eastAsia="fr-FR"/>
        </w:rPr>
        <w:t>il</w:t>
      </w:r>
      <w:proofErr w:type="gramEnd"/>
      <w:r w:rsidRPr="00872EE3">
        <w:rPr>
          <w:rFonts w:asciiTheme="minorHAnsi" w:eastAsia="Times New Roman" w:hAnsiTheme="minorHAnsi" w:cstheme="minorHAnsi"/>
          <w:sz w:val="20"/>
          <w:szCs w:val="20"/>
          <w:lang w:val="fr-FR" w:eastAsia="fr-FR"/>
        </w:rPr>
        <w:t xml:space="preserve"> est tenu compte, lors de sa réintégration dans son corps d'origine, du grade et de l'échelon qu'il a atteints ou auxquels il peut prétendre à la suite de la réussite à un concours ou à un examen professionnel ou de l'inscription sur un tableau d'avancement au titre de la promotion au choix dans son corps de détachement, sous réserve qu'ils lui soient plus favorables ;</w:t>
      </w:r>
    </w:p>
    <w:p w14:paraId="0B836E9F" w14:textId="77777777" w:rsidR="00DB6644" w:rsidRPr="00872EE3" w:rsidRDefault="00DB6644" w:rsidP="00C007F8">
      <w:pPr>
        <w:widowControl/>
        <w:numPr>
          <w:ilvl w:val="0"/>
          <w:numId w:val="9"/>
        </w:numPr>
        <w:autoSpaceDE/>
        <w:autoSpaceDN/>
        <w:spacing w:before="100" w:beforeAutospacing="1" w:after="100" w:afterAutospacing="1"/>
        <w:jc w:val="both"/>
        <w:rPr>
          <w:rFonts w:asciiTheme="minorHAnsi" w:eastAsia="Times New Roman" w:hAnsiTheme="minorHAnsi" w:cstheme="minorHAnsi"/>
          <w:sz w:val="20"/>
          <w:szCs w:val="20"/>
          <w:lang w:val="fr-FR" w:eastAsia="fr-FR"/>
        </w:rPr>
      </w:pPr>
      <w:proofErr w:type="gramStart"/>
      <w:r w:rsidRPr="00872EE3">
        <w:rPr>
          <w:rFonts w:asciiTheme="minorHAnsi" w:eastAsia="Times New Roman" w:hAnsiTheme="minorHAnsi" w:cstheme="minorHAnsi"/>
          <w:sz w:val="20"/>
          <w:szCs w:val="20"/>
          <w:lang w:val="fr-FR" w:eastAsia="fr-FR"/>
        </w:rPr>
        <w:t>il</w:t>
      </w:r>
      <w:proofErr w:type="gramEnd"/>
      <w:r w:rsidRPr="00872EE3">
        <w:rPr>
          <w:rFonts w:asciiTheme="minorHAnsi" w:eastAsia="Times New Roman" w:hAnsiTheme="minorHAnsi" w:cstheme="minorHAnsi"/>
          <w:sz w:val="20"/>
          <w:szCs w:val="20"/>
          <w:lang w:val="fr-FR" w:eastAsia="fr-FR"/>
        </w:rPr>
        <w:t xml:space="preserve"> est tenu compte immédiatement dans le corps de détachement du changement de grade ou de promotion à l'échelon spécial obtenu dans son corps ou cadre d'emplois d'origine, sous réserve qu'ils lui soient plus favorables ;</w:t>
      </w:r>
    </w:p>
    <w:p w14:paraId="4C376E07" w14:textId="77777777" w:rsidR="002E796B" w:rsidRPr="00872EE3" w:rsidRDefault="00DB6644" w:rsidP="00E4407B">
      <w:pPr>
        <w:widowControl/>
        <w:numPr>
          <w:ilvl w:val="0"/>
          <w:numId w:val="9"/>
        </w:numPr>
        <w:autoSpaceDE/>
        <w:autoSpaceDN/>
        <w:spacing w:before="100" w:beforeAutospacing="1" w:after="100" w:afterAutospacing="1"/>
        <w:jc w:val="both"/>
        <w:rPr>
          <w:rFonts w:asciiTheme="minorHAnsi" w:hAnsiTheme="minorHAnsi" w:cstheme="minorHAnsi"/>
          <w:sz w:val="20"/>
          <w:szCs w:val="20"/>
        </w:rPr>
      </w:pPr>
      <w:proofErr w:type="gramStart"/>
      <w:r w:rsidRPr="00872EE3">
        <w:rPr>
          <w:rFonts w:asciiTheme="minorHAnsi" w:eastAsia="Times New Roman" w:hAnsiTheme="minorHAnsi" w:cstheme="minorHAnsi"/>
          <w:sz w:val="20"/>
          <w:szCs w:val="20"/>
          <w:lang w:val="fr-FR" w:eastAsia="fr-FR"/>
        </w:rPr>
        <w:t>il</w:t>
      </w:r>
      <w:proofErr w:type="gramEnd"/>
      <w:r w:rsidRPr="00872EE3">
        <w:rPr>
          <w:rFonts w:asciiTheme="minorHAnsi" w:eastAsia="Times New Roman" w:hAnsiTheme="minorHAnsi" w:cstheme="minorHAnsi"/>
          <w:sz w:val="20"/>
          <w:szCs w:val="20"/>
          <w:lang w:val="fr-FR" w:eastAsia="fr-FR"/>
        </w:rPr>
        <w:t xml:space="preserve"> est tenu compte, lors du renouvellement de son détachement ou de son intégration dans le corps de détachement, de son avancement d'échelon (hormis l'échelon spécial) obtenu dans son corps d'origine.</w:t>
      </w:r>
    </w:p>
    <w:sectPr w:rsidR="002E796B" w:rsidRPr="00872EE3" w:rsidSect="002C53DF">
      <w:headerReference w:type="default" r:id="rId14"/>
      <w:footerReference w:type="default" r:id="rId15"/>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1C125" w14:textId="77777777" w:rsidR="00624007" w:rsidRDefault="00624007" w:rsidP="0079276E">
      <w:r>
        <w:separator/>
      </w:r>
    </w:p>
  </w:endnote>
  <w:endnote w:type="continuationSeparator" w:id="0">
    <w:p w14:paraId="46C0F807" w14:textId="77777777" w:rsidR="00624007" w:rsidRDefault="0062400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00276938"/>
      <w:docPartObj>
        <w:docPartGallery w:val="Page Numbers (Bottom of Page)"/>
        <w:docPartUnique/>
      </w:docPartObj>
    </w:sdtPr>
    <w:sdtEndPr>
      <w:rPr>
        <w:rStyle w:val="Numrodepage"/>
      </w:rPr>
    </w:sdtEndPr>
    <w:sdtContent>
      <w:p w14:paraId="54F32614"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F08B63E"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sz w:val="14"/>
        <w:szCs w:val="14"/>
      </w:rPr>
      <w:id w:val="-438065073"/>
      <w:docPartObj>
        <w:docPartGallery w:val="Page Numbers (Bottom of Page)"/>
        <w:docPartUnique/>
      </w:docPartObj>
    </w:sdtPr>
    <w:sdtEndPr>
      <w:rPr>
        <w:rStyle w:val="Numrodepage"/>
      </w:rPr>
    </w:sdtEndPr>
    <w:sdtContent>
      <w:p w14:paraId="156A8948" w14:textId="77777777"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D62469">
          <w:rPr>
            <w:rStyle w:val="Numrodepage"/>
            <w:noProof/>
            <w:sz w:val="14"/>
            <w:szCs w:val="14"/>
            <w:lang w:val="fr-FR"/>
          </w:rPr>
          <w:t>3</w:t>
        </w:r>
        <w:r w:rsidRPr="002C53DF">
          <w:rPr>
            <w:rStyle w:val="Numrodepage"/>
            <w:sz w:val="14"/>
            <w:szCs w:val="14"/>
          </w:rPr>
          <w:fldChar w:fldCharType="end"/>
        </w:r>
      </w:p>
    </w:sdtContent>
  </w:sdt>
  <w:p w14:paraId="3321482E" w14:textId="77777777" w:rsidR="002C53DF" w:rsidRPr="00847039" w:rsidRDefault="002C53DF" w:rsidP="00AB7C5E">
    <w:pPr>
      <w:pStyle w:val="PieddePage0"/>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A1F86" w14:textId="77777777" w:rsidR="00624007" w:rsidRDefault="00624007" w:rsidP="0079276E">
      <w:r>
        <w:separator/>
      </w:r>
    </w:p>
  </w:footnote>
  <w:footnote w:type="continuationSeparator" w:id="0">
    <w:p w14:paraId="3189925A" w14:textId="77777777" w:rsidR="00624007" w:rsidRDefault="00624007"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AB1BF" w14:textId="77777777" w:rsidR="00992DBA" w:rsidRDefault="00091A3A" w:rsidP="00930B38">
    <w:pPr>
      <w:pStyle w:val="En-tte"/>
      <w:tabs>
        <w:tab w:val="clear" w:pos="4513"/>
      </w:tabs>
      <w:jc w:val="right"/>
      <w:rPr>
        <w:b/>
        <w:bCs/>
        <w:sz w:val="24"/>
        <w:szCs w:val="24"/>
      </w:rPr>
    </w:pPr>
    <w:r>
      <w:rPr>
        <w:noProof/>
      </w:rPr>
      <w:pict w14:anchorId="49774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6.85pt;margin-top:-4.95pt;width:126.35pt;height:113.4pt;z-index:-251658752;mso-position-horizontal-relative:text;mso-position-vertical-relative:text" wrapcoords="-32 0 -32 21564 21600 21564 21600 0 -32 0">
          <v:imagedata r:id="rId1" o:title="15_logoAC_LIMOGES"/>
          <w10:wrap type="tight"/>
        </v:shape>
      </w:pict>
    </w:r>
    <w:r w:rsidR="00992DBA">
      <w:rPr>
        <w:b/>
        <w:bCs/>
        <w:sz w:val="24"/>
        <w:szCs w:val="24"/>
      </w:rPr>
      <w:tab/>
    </w:r>
  </w:p>
  <w:p w14:paraId="07E1CF12" w14:textId="77777777" w:rsidR="00992DBA" w:rsidRDefault="00992DBA" w:rsidP="00992DBA">
    <w:pPr>
      <w:pStyle w:val="En-tte"/>
      <w:tabs>
        <w:tab w:val="clear" w:pos="4513"/>
      </w:tabs>
      <w:jc w:val="right"/>
      <w:rPr>
        <w:b/>
        <w:bCs/>
        <w:sz w:val="24"/>
        <w:szCs w:val="24"/>
      </w:rPr>
    </w:pPr>
  </w:p>
  <w:p w14:paraId="7CD1A17A" w14:textId="77777777" w:rsidR="00CA2751" w:rsidRDefault="00CA2751" w:rsidP="00733901">
    <w:pPr>
      <w:pStyle w:val="ServiceInfoHeader"/>
      <w:rPr>
        <w:lang w:val="fr-FR"/>
      </w:rPr>
    </w:pPr>
    <w:r>
      <w:rPr>
        <w:lang w:val="fr-FR"/>
      </w:rPr>
      <w:t xml:space="preserve">Division </w:t>
    </w:r>
  </w:p>
  <w:p w14:paraId="112CD184" w14:textId="77777777" w:rsidR="00CA2751" w:rsidRDefault="00CA2751" w:rsidP="00733901">
    <w:pPr>
      <w:pStyle w:val="ServiceInfoHeader"/>
      <w:rPr>
        <w:lang w:val="fr-FR"/>
      </w:rPr>
    </w:pPr>
    <w:proofErr w:type="gramStart"/>
    <w:r>
      <w:rPr>
        <w:lang w:val="fr-FR"/>
      </w:rPr>
      <w:t>des</w:t>
    </w:r>
    <w:proofErr w:type="gramEnd"/>
    <w:r>
      <w:rPr>
        <w:lang w:val="fr-FR"/>
      </w:rPr>
      <w:t xml:space="preserve"> Personnels de l’Administration</w:t>
    </w:r>
  </w:p>
  <w:p w14:paraId="7F6E62BB" w14:textId="77777777" w:rsidR="00733901" w:rsidRPr="00936E45" w:rsidRDefault="00CA2751" w:rsidP="00733901">
    <w:pPr>
      <w:pStyle w:val="ServiceInfoHeader"/>
      <w:rPr>
        <w:lang w:val="fr-FR"/>
      </w:rPr>
    </w:pPr>
    <w:r>
      <w:rPr>
        <w:lang w:val="fr-FR"/>
      </w:rPr>
      <w:t xml:space="preserve"> </w:t>
    </w:r>
    <w:proofErr w:type="gramStart"/>
    <w:r>
      <w:rPr>
        <w:lang w:val="fr-FR"/>
      </w:rPr>
      <w:t>et</w:t>
    </w:r>
    <w:proofErr w:type="gramEnd"/>
    <w:r>
      <w:rPr>
        <w:lang w:val="fr-FR"/>
      </w:rPr>
      <w:t xml:space="preserve"> d’Encadrement</w:t>
    </w:r>
  </w:p>
  <w:p w14:paraId="48CE9F76" w14:textId="77777777"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33DFD"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2F6F"/>
    <w:multiLevelType w:val="multilevel"/>
    <w:tmpl w:val="D378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851D5"/>
    <w:multiLevelType w:val="multilevel"/>
    <w:tmpl w:val="48BC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C6244"/>
    <w:multiLevelType w:val="hybridMultilevel"/>
    <w:tmpl w:val="0BF06E96"/>
    <w:lvl w:ilvl="0" w:tplc="EDC0732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4E2768"/>
    <w:multiLevelType w:val="multilevel"/>
    <w:tmpl w:val="E036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11CAF"/>
    <w:multiLevelType w:val="hybridMultilevel"/>
    <w:tmpl w:val="167E503A"/>
    <w:lvl w:ilvl="0" w:tplc="EDC0732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6"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7" w15:restartNumberingAfterBreak="0">
    <w:nsid w:val="3FAF6FBC"/>
    <w:multiLevelType w:val="hybridMultilevel"/>
    <w:tmpl w:val="4864BB5A"/>
    <w:lvl w:ilvl="0" w:tplc="7388B7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A86A9E"/>
    <w:multiLevelType w:val="hybridMultilevel"/>
    <w:tmpl w:val="189EBEE4"/>
    <w:lvl w:ilvl="0" w:tplc="C6649784">
      <w:numFmt w:val="bullet"/>
      <w:lvlText w:val="-"/>
      <w:lvlJc w:val="left"/>
      <w:pPr>
        <w:ind w:left="750" w:hanging="360"/>
      </w:pPr>
      <w:rPr>
        <w:rFonts w:ascii="Calibri" w:eastAsiaTheme="minorHAnsi" w:hAnsi="Calibri" w:cs="Calibri"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1" w15:restartNumberingAfterBreak="0">
    <w:nsid w:val="71105312"/>
    <w:multiLevelType w:val="multilevel"/>
    <w:tmpl w:val="2924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C74EA"/>
    <w:multiLevelType w:val="multilevel"/>
    <w:tmpl w:val="18F83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8E21B0"/>
    <w:multiLevelType w:val="multilevel"/>
    <w:tmpl w:val="482C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9"/>
  </w:num>
  <w:num w:numId="4">
    <w:abstractNumId w:val="3"/>
  </w:num>
  <w:num w:numId="5">
    <w:abstractNumId w:val="10"/>
  </w:num>
  <w:num w:numId="6">
    <w:abstractNumId w:val="5"/>
  </w:num>
  <w:num w:numId="7">
    <w:abstractNumId w:val="2"/>
  </w:num>
  <w:num w:numId="8">
    <w:abstractNumId w:val="7"/>
  </w:num>
  <w:num w:numId="9">
    <w:abstractNumId w:val="12"/>
  </w:num>
  <w:num w:numId="10">
    <w:abstractNumId w:val="11"/>
  </w:num>
  <w:num w:numId="11">
    <w:abstractNumId w:val="0"/>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134B"/>
    <w:rsid w:val="00015220"/>
    <w:rsid w:val="000216C2"/>
    <w:rsid w:val="00021FBF"/>
    <w:rsid w:val="00045DCD"/>
    <w:rsid w:val="00046EC0"/>
    <w:rsid w:val="00074D3B"/>
    <w:rsid w:val="00076BA8"/>
    <w:rsid w:val="00081F5E"/>
    <w:rsid w:val="00084891"/>
    <w:rsid w:val="00091A3A"/>
    <w:rsid w:val="000924D0"/>
    <w:rsid w:val="000B0530"/>
    <w:rsid w:val="000B2A07"/>
    <w:rsid w:val="000F34E4"/>
    <w:rsid w:val="000F4846"/>
    <w:rsid w:val="001176B3"/>
    <w:rsid w:val="001200FD"/>
    <w:rsid w:val="001648E4"/>
    <w:rsid w:val="00165E8B"/>
    <w:rsid w:val="00173CDC"/>
    <w:rsid w:val="00184C5C"/>
    <w:rsid w:val="00192CDA"/>
    <w:rsid w:val="001A15C2"/>
    <w:rsid w:val="001C590C"/>
    <w:rsid w:val="001C79E5"/>
    <w:rsid w:val="001D25C7"/>
    <w:rsid w:val="001E48AF"/>
    <w:rsid w:val="001F209A"/>
    <w:rsid w:val="00202B2A"/>
    <w:rsid w:val="002139A7"/>
    <w:rsid w:val="00237D56"/>
    <w:rsid w:val="00253658"/>
    <w:rsid w:val="0026035F"/>
    <w:rsid w:val="00290741"/>
    <w:rsid w:val="00290CE8"/>
    <w:rsid w:val="00293194"/>
    <w:rsid w:val="002C53DF"/>
    <w:rsid w:val="002C76A6"/>
    <w:rsid w:val="002E796B"/>
    <w:rsid w:val="00307060"/>
    <w:rsid w:val="003240AC"/>
    <w:rsid w:val="003413B7"/>
    <w:rsid w:val="00383F88"/>
    <w:rsid w:val="003961F5"/>
    <w:rsid w:val="003A7BC3"/>
    <w:rsid w:val="003B3EE6"/>
    <w:rsid w:val="003B7B89"/>
    <w:rsid w:val="003D1DE1"/>
    <w:rsid w:val="003F2312"/>
    <w:rsid w:val="00411544"/>
    <w:rsid w:val="0042101F"/>
    <w:rsid w:val="0043406C"/>
    <w:rsid w:val="00436A7A"/>
    <w:rsid w:val="004529DA"/>
    <w:rsid w:val="00452D76"/>
    <w:rsid w:val="004608CD"/>
    <w:rsid w:val="00484E99"/>
    <w:rsid w:val="004936AF"/>
    <w:rsid w:val="004945F1"/>
    <w:rsid w:val="004C7346"/>
    <w:rsid w:val="004D0D46"/>
    <w:rsid w:val="004D1619"/>
    <w:rsid w:val="004E7415"/>
    <w:rsid w:val="00506A6A"/>
    <w:rsid w:val="005159C2"/>
    <w:rsid w:val="00521BCD"/>
    <w:rsid w:val="00533FB0"/>
    <w:rsid w:val="00544729"/>
    <w:rsid w:val="0057177D"/>
    <w:rsid w:val="00572896"/>
    <w:rsid w:val="005937BC"/>
    <w:rsid w:val="005972E3"/>
    <w:rsid w:val="005A4AED"/>
    <w:rsid w:val="005B11B6"/>
    <w:rsid w:val="005B6F0D"/>
    <w:rsid w:val="005C4846"/>
    <w:rsid w:val="005E2827"/>
    <w:rsid w:val="005F2E98"/>
    <w:rsid w:val="005F469D"/>
    <w:rsid w:val="00601526"/>
    <w:rsid w:val="00624007"/>
    <w:rsid w:val="00625D93"/>
    <w:rsid w:val="00651077"/>
    <w:rsid w:val="0065426E"/>
    <w:rsid w:val="006859B0"/>
    <w:rsid w:val="006A0A55"/>
    <w:rsid w:val="006A3AEF"/>
    <w:rsid w:val="006A40D5"/>
    <w:rsid w:val="006A4ADA"/>
    <w:rsid w:val="006D502A"/>
    <w:rsid w:val="006E74F2"/>
    <w:rsid w:val="006F7DDF"/>
    <w:rsid w:val="00732491"/>
    <w:rsid w:val="00733901"/>
    <w:rsid w:val="0074417C"/>
    <w:rsid w:val="007721F0"/>
    <w:rsid w:val="0079276E"/>
    <w:rsid w:val="007A1312"/>
    <w:rsid w:val="007B2425"/>
    <w:rsid w:val="007B4F8D"/>
    <w:rsid w:val="007B6F11"/>
    <w:rsid w:val="007B727A"/>
    <w:rsid w:val="007D01B8"/>
    <w:rsid w:val="007D2412"/>
    <w:rsid w:val="007E2D34"/>
    <w:rsid w:val="007F1724"/>
    <w:rsid w:val="008022EC"/>
    <w:rsid w:val="00804943"/>
    <w:rsid w:val="00807CCD"/>
    <w:rsid w:val="0081060F"/>
    <w:rsid w:val="00822782"/>
    <w:rsid w:val="00847039"/>
    <w:rsid w:val="00851458"/>
    <w:rsid w:val="00872EE3"/>
    <w:rsid w:val="00894955"/>
    <w:rsid w:val="008A73FE"/>
    <w:rsid w:val="008B188C"/>
    <w:rsid w:val="008E6664"/>
    <w:rsid w:val="008E787F"/>
    <w:rsid w:val="008F14E0"/>
    <w:rsid w:val="00930B38"/>
    <w:rsid w:val="0093376A"/>
    <w:rsid w:val="00936712"/>
    <w:rsid w:val="00936E45"/>
    <w:rsid w:val="00941377"/>
    <w:rsid w:val="00961C15"/>
    <w:rsid w:val="00992DBA"/>
    <w:rsid w:val="009C0C96"/>
    <w:rsid w:val="009F56A7"/>
    <w:rsid w:val="00A10A83"/>
    <w:rsid w:val="00A124A0"/>
    <w:rsid w:val="00A1486F"/>
    <w:rsid w:val="00A30EA6"/>
    <w:rsid w:val="00A440C0"/>
    <w:rsid w:val="00A70AB1"/>
    <w:rsid w:val="00A73C85"/>
    <w:rsid w:val="00A84CCB"/>
    <w:rsid w:val="00A868A4"/>
    <w:rsid w:val="00A95B88"/>
    <w:rsid w:val="00AB7C5E"/>
    <w:rsid w:val="00AE48FE"/>
    <w:rsid w:val="00AF1D5B"/>
    <w:rsid w:val="00B02E79"/>
    <w:rsid w:val="00B123F4"/>
    <w:rsid w:val="00B37451"/>
    <w:rsid w:val="00B41720"/>
    <w:rsid w:val="00B43CD4"/>
    <w:rsid w:val="00B46AF7"/>
    <w:rsid w:val="00B55B58"/>
    <w:rsid w:val="00C007F8"/>
    <w:rsid w:val="00C14341"/>
    <w:rsid w:val="00C15D71"/>
    <w:rsid w:val="00C166FD"/>
    <w:rsid w:val="00C220A3"/>
    <w:rsid w:val="00C41844"/>
    <w:rsid w:val="00C57944"/>
    <w:rsid w:val="00C65D83"/>
    <w:rsid w:val="00C66322"/>
    <w:rsid w:val="00C67312"/>
    <w:rsid w:val="00C71FDC"/>
    <w:rsid w:val="00C7451D"/>
    <w:rsid w:val="00C907E0"/>
    <w:rsid w:val="00C9307C"/>
    <w:rsid w:val="00CA2751"/>
    <w:rsid w:val="00CA66F5"/>
    <w:rsid w:val="00CD5E65"/>
    <w:rsid w:val="00CE16E3"/>
    <w:rsid w:val="00CE1BE6"/>
    <w:rsid w:val="00D10C52"/>
    <w:rsid w:val="00D1662D"/>
    <w:rsid w:val="00D35BCF"/>
    <w:rsid w:val="00D36F83"/>
    <w:rsid w:val="00D554C7"/>
    <w:rsid w:val="00D62469"/>
    <w:rsid w:val="00D62666"/>
    <w:rsid w:val="00D80B05"/>
    <w:rsid w:val="00D96935"/>
    <w:rsid w:val="00DA19AD"/>
    <w:rsid w:val="00DA2090"/>
    <w:rsid w:val="00DB6644"/>
    <w:rsid w:val="00DC5BB5"/>
    <w:rsid w:val="00DD35A5"/>
    <w:rsid w:val="00DD50D6"/>
    <w:rsid w:val="00E05336"/>
    <w:rsid w:val="00E55552"/>
    <w:rsid w:val="00E669F0"/>
    <w:rsid w:val="00E83401"/>
    <w:rsid w:val="00E97C90"/>
    <w:rsid w:val="00EC3CDC"/>
    <w:rsid w:val="00EE6173"/>
    <w:rsid w:val="00EF5CF0"/>
    <w:rsid w:val="00F043B7"/>
    <w:rsid w:val="00F22CF7"/>
    <w:rsid w:val="00F2464C"/>
    <w:rsid w:val="00F25DA3"/>
    <w:rsid w:val="00F261BB"/>
    <w:rsid w:val="00F27079"/>
    <w:rsid w:val="00F542FC"/>
    <w:rsid w:val="00F626C9"/>
    <w:rsid w:val="00F63268"/>
    <w:rsid w:val="00F7722A"/>
    <w:rsid w:val="00F7764D"/>
    <w:rsid w:val="00F9163B"/>
    <w:rsid w:val="00F9269F"/>
    <w:rsid w:val="00FA70E3"/>
    <w:rsid w:val="00FB0C0A"/>
    <w:rsid w:val="00FC537F"/>
    <w:rsid w:val="00FC746C"/>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9C0F40E"/>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paragraph" w:styleId="Titre3">
    <w:name w:val="heading 3"/>
    <w:basedOn w:val="Normal"/>
    <w:next w:val="Normal"/>
    <w:link w:val="Titre3Car"/>
    <w:uiPriority w:val="9"/>
    <w:semiHidden/>
    <w:unhideWhenUsed/>
    <w:rsid w:val="00DB6644"/>
    <w:pPr>
      <w:keepNext/>
      <w:keepLines/>
      <w:spacing w:before="40"/>
      <w:outlineLvl w:val="2"/>
    </w:pPr>
    <w:rPr>
      <w:rFonts w:asciiTheme="majorHAnsi" w:eastAsiaTheme="majorEastAsia" w:hAnsiTheme="majorHAnsi" w:cstheme="majorBidi"/>
      <w:color w:val="223431"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AB7C5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7C5E"/>
    <w:rPr>
      <w:rFonts w:ascii="Segoe UI" w:hAnsi="Segoe UI" w:cs="Segoe UI"/>
      <w:sz w:val="18"/>
      <w:szCs w:val="18"/>
    </w:rPr>
  </w:style>
  <w:style w:type="character" w:customStyle="1" w:styleId="Titre3Car">
    <w:name w:val="Titre 3 Car"/>
    <w:basedOn w:val="Policepardfaut"/>
    <w:link w:val="Titre3"/>
    <w:uiPriority w:val="9"/>
    <w:semiHidden/>
    <w:rsid w:val="00DB6644"/>
    <w:rPr>
      <w:rFonts w:asciiTheme="majorHAnsi" w:eastAsiaTheme="majorEastAsia" w:hAnsiTheme="majorHAnsi" w:cstheme="majorBidi"/>
      <w:color w:val="223431" w:themeColor="accent1" w:themeShade="7F"/>
      <w:sz w:val="24"/>
      <w:szCs w:val="24"/>
    </w:rPr>
  </w:style>
  <w:style w:type="character" w:styleId="Mentionnonrsolue">
    <w:name w:val="Unresolved Mention"/>
    <w:basedOn w:val="Policepardfaut"/>
    <w:uiPriority w:val="99"/>
    <w:semiHidden/>
    <w:unhideWhenUsed/>
    <w:rsid w:val="00165E8B"/>
    <w:rPr>
      <w:color w:val="605E5C"/>
      <w:shd w:val="clear" w:color="auto" w:fill="E1DFDD"/>
    </w:rPr>
  </w:style>
  <w:style w:type="paragraph" w:customStyle="1" w:styleId="Default">
    <w:name w:val="Default"/>
    <w:rsid w:val="002C76A6"/>
    <w:pPr>
      <w:widowControl/>
      <w:adjustRightInd w:val="0"/>
    </w:pPr>
    <w:rPr>
      <w:rFonts w:ascii="Roboto" w:hAnsi="Roboto" w:cs="Roboto"/>
      <w:color w:val="000000"/>
      <w:sz w:val="24"/>
      <w:szCs w:val="24"/>
      <w:lang w:val="fr-FR"/>
    </w:rPr>
  </w:style>
  <w:style w:type="character" w:styleId="Marquedecommentaire">
    <w:name w:val="annotation reference"/>
    <w:basedOn w:val="Policepardfaut"/>
    <w:uiPriority w:val="99"/>
    <w:semiHidden/>
    <w:unhideWhenUsed/>
    <w:rsid w:val="00DD35A5"/>
    <w:rPr>
      <w:sz w:val="16"/>
      <w:szCs w:val="16"/>
    </w:rPr>
  </w:style>
  <w:style w:type="paragraph" w:styleId="Commentaire">
    <w:name w:val="annotation text"/>
    <w:basedOn w:val="Normal"/>
    <w:link w:val="CommentaireCar"/>
    <w:uiPriority w:val="99"/>
    <w:semiHidden/>
    <w:unhideWhenUsed/>
    <w:rsid w:val="00DD35A5"/>
    <w:rPr>
      <w:sz w:val="20"/>
      <w:szCs w:val="20"/>
    </w:rPr>
  </w:style>
  <w:style w:type="character" w:customStyle="1" w:styleId="CommentaireCar">
    <w:name w:val="Commentaire Car"/>
    <w:basedOn w:val="Policepardfaut"/>
    <w:link w:val="Commentaire"/>
    <w:uiPriority w:val="99"/>
    <w:semiHidden/>
    <w:rsid w:val="00DD35A5"/>
    <w:rPr>
      <w:sz w:val="20"/>
      <w:szCs w:val="20"/>
    </w:rPr>
  </w:style>
  <w:style w:type="paragraph" w:styleId="Objetducommentaire">
    <w:name w:val="annotation subject"/>
    <w:basedOn w:val="Commentaire"/>
    <w:next w:val="Commentaire"/>
    <w:link w:val="ObjetducommentaireCar"/>
    <w:uiPriority w:val="99"/>
    <w:semiHidden/>
    <w:unhideWhenUsed/>
    <w:rsid w:val="00DD35A5"/>
    <w:rPr>
      <w:b/>
      <w:bCs/>
    </w:rPr>
  </w:style>
  <w:style w:type="character" w:customStyle="1" w:styleId="ObjetducommentaireCar">
    <w:name w:val="Objet du commentaire Car"/>
    <w:basedOn w:val="CommentaireCar"/>
    <w:link w:val="Objetducommentaire"/>
    <w:uiPriority w:val="99"/>
    <w:semiHidden/>
    <w:rsid w:val="00DD35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5596">
      <w:bodyDiv w:val="1"/>
      <w:marLeft w:val="0"/>
      <w:marRight w:val="0"/>
      <w:marTop w:val="0"/>
      <w:marBottom w:val="0"/>
      <w:divBdr>
        <w:top w:val="none" w:sz="0" w:space="0" w:color="auto"/>
        <w:left w:val="none" w:sz="0" w:space="0" w:color="auto"/>
        <w:bottom w:val="none" w:sz="0" w:space="0" w:color="auto"/>
        <w:right w:val="none" w:sz="0" w:space="0" w:color="auto"/>
      </w:divBdr>
      <w:divsChild>
        <w:div w:id="1795248135">
          <w:marLeft w:val="0"/>
          <w:marRight w:val="0"/>
          <w:marTop w:val="0"/>
          <w:marBottom w:val="0"/>
          <w:divBdr>
            <w:top w:val="none" w:sz="0" w:space="0" w:color="auto"/>
            <w:left w:val="none" w:sz="0" w:space="0" w:color="auto"/>
            <w:bottom w:val="none" w:sz="0" w:space="0" w:color="auto"/>
            <w:right w:val="none" w:sz="0" w:space="0" w:color="auto"/>
          </w:divBdr>
        </w:div>
        <w:div w:id="1264190590">
          <w:marLeft w:val="0"/>
          <w:marRight w:val="0"/>
          <w:marTop w:val="0"/>
          <w:marBottom w:val="0"/>
          <w:divBdr>
            <w:top w:val="none" w:sz="0" w:space="0" w:color="auto"/>
            <w:left w:val="none" w:sz="0" w:space="0" w:color="auto"/>
            <w:bottom w:val="none" w:sz="0" w:space="0" w:color="auto"/>
            <w:right w:val="none" w:sz="0" w:space="0" w:color="auto"/>
          </w:divBdr>
        </w:div>
        <w:div w:id="1873766201">
          <w:marLeft w:val="0"/>
          <w:marRight w:val="0"/>
          <w:marTop w:val="0"/>
          <w:marBottom w:val="0"/>
          <w:divBdr>
            <w:top w:val="none" w:sz="0" w:space="0" w:color="auto"/>
            <w:left w:val="none" w:sz="0" w:space="0" w:color="auto"/>
            <w:bottom w:val="none" w:sz="0" w:space="0" w:color="auto"/>
            <w:right w:val="none" w:sz="0" w:space="0" w:color="auto"/>
          </w:divBdr>
        </w:div>
      </w:divsChild>
    </w:div>
    <w:div w:id="895237449">
      <w:bodyDiv w:val="1"/>
      <w:marLeft w:val="0"/>
      <w:marRight w:val="0"/>
      <w:marTop w:val="0"/>
      <w:marBottom w:val="0"/>
      <w:divBdr>
        <w:top w:val="none" w:sz="0" w:space="0" w:color="auto"/>
        <w:left w:val="none" w:sz="0" w:space="0" w:color="auto"/>
        <w:bottom w:val="none" w:sz="0" w:space="0" w:color="auto"/>
        <w:right w:val="none" w:sz="0" w:space="0" w:color="auto"/>
      </w:divBdr>
    </w:div>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729374687">
      <w:bodyDiv w:val="1"/>
      <w:marLeft w:val="0"/>
      <w:marRight w:val="0"/>
      <w:marTop w:val="0"/>
      <w:marBottom w:val="0"/>
      <w:divBdr>
        <w:top w:val="none" w:sz="0" w:space="0" w:color="auto"/>
        <w:left w:val="none" w:sz="0" w:space="0" w:color="auto"/>
        <w:bottom w:val="none" w:sz="0" w:space="0" w:color="auto"/>
        <w:right w:val="none" w:sz="0" w:space="0" w:color="auto"/>
      </w:divBdr>
    </w:div>
    <w:div w:id="1746342939">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il.colibris.education.gouv.fr/personnels-dencadrem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A4D07-DE54-4519-A5D1-298CAA19FB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34C8BC-03CF-4C1E-A7F4-9E448065B887}">
  <ds:schemaRefs>
    <ds:schemaRef ds:uri="http://schemas.openxmlformats.org/package/2006/metadata/core-properties"/>
    <ds:schemaRef ds:uri="2c7ddd52-0a06-43b1-a35c-dcb15ea2e3f4"/>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2C63FF21-EF20-4343-9C1C-AE456CE91D9C}">
  <ds:schemaRefs>
    <ds:schemaRef ds:uri="http://schemas.microsoft.com/sharepoint/v3/contenttype/forms"/>
  </ds:schemaRefs>
</ds:datastoreItem>
</file>

<file path=customXml/itemProps4.xml><?xml version="1.0" encoding="utf-8"?>
<ds:datastoreItem xmlns:ds="http://schemas.openxmlformats.org/officeDocument/2006/customXml" ds:itemID="{B0A9F383-C154-4652-A089-A75D0A6A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9575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Alice Lebreton</cp:lastModifiedBy>
  <cp:revision>3</cp:revision>
  <cp:lastPrinted>2023-01-24T16:31:00Z</cp:lastPrinted>
  <dcterms:created xsi:type="dcterms:W3CDTF">2023-01-19T13:38:00Z</dcterms:created>
  <dcterms:modified xsi:type="dcterms:W3CDTF">2023-01-24T16:31:00Z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