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cs="Calibri" w:cstheme="minorHAnsi"/>
          <w:sz w:val="44"/>
          <w:szCs w:val="44"/>
        </w:rPr>
      </w:pPr>
      <w:r>
        <w:drawing>
          <wp:anchor behindDoc="0" distT="0" distB="0" distL="0" distR="114300" simplePos="0" locked="0" layoutInCell="0" allowOverlap="1" relativeHeight="2">
            <wp:simplePos x="0" y="0"/>
            <wp:positionH relativeFrom="margin">
              <wp:align>left</wp:align>
            </wp:positionH>
            <wp:positionV relativeFrom="paragraph">
              <wp:posOffset>635</wp:posOffset>
            </wp:positionV>
            <wp:extent cx="2286000" cy="1280160"/>
            <wp:effectExtent l="0" t="0" r="0" b="0"/>
            <wp:wrapSquare wrapText="bothSides"/>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2286000" cy="1280160"/>
                    </a:xfrm>
                    <a:prstGeom prst="rect">
                      <a:avLst/>
                    </a:prstGeom>
                  </pic:spPr>
                </pic:pic>
              </a:graphicData>
            </a:graphic>
          </wp:anchor>
        </w:drawing>
      </w:r>
      <w:r>
        <w:rPr>
          <w:rFonts w:cs="Calibri" w:cstheme="minorHAnsi"/>
          <w:sz w:val="44"/>
          <w:szCs w:val="44"/>
        </w:rPr>
        <w:t>C</w:t>
      </w:r>
      <w:r>
        <w:rPr>
          <w:rFonts w:cs="Calibri" w:cstheme="minorHAnsi"/>
          <w:sz w:val="44"/>
          <w:szCs w:val="44"/>
        </w:rPr>
        <w:t xml:space="preserve">ompte-rendu de la réunion intersyndicale -débuts de carrière- du 03/05/24 </w:t>
      </w:r>
    </w:p>
    <w:p>
      <w:pPr>
        <w:pStyle w:val="Normal"/>
        <w:rPr>
          <w:rFonts w:ascii="Arial" w:hAnsi="Arial" w:cs="Arial"/>
          <w:sz w:val="24"/>
          <w:szCs w:val="24"/>
        </w:rPr>
      </w:pPr>
      <w:r>
        <w:rPr>
          <w:rFonts w:cs="Arial" w:ascii="Arial" w:hAnsi="Arial"/>
          <w:sz w:val="24"/>
          <w:szCs w:val="24"/>
        </w:rPr>
      </w:r>
    </w:p>
    <w:p>
      <w:pPr>
        <w:pStyle w:val="Normal"/>
        <w:jc w:val="center"/>
        <w:rPr>
          <w:rFonts w:cs="Calibri" w:cstheme="minorHAnsi"/>
          <w:i/>
          <w:i/>
          <w:iCs/>
          <w:sz w:val="24"/>
          <w:szCs w:val="24"/>
        </w:rPr>
      </w:pPr>
      <w:r>
        <w:rPr>
          <w:rFonts w:cs="Calibri" w:cstheme="minorHAnsi"/>
          <w:i/>
          <w:iCs/>
          <w:sz w:val="24"/>
          <w:szCs w:val="24"/>
        </w:rPr>
        <w:t>Présentation et échanges avec Monsieur Gratadour, doyen des IEN, en charge de la formation initiale pour l’académie de Limoges</w:t>
      </w:r>
    </w:p>
    <w:p>
      <w:pPr>
        <w:pStyle w:val="Normal"/>
        <w:spacing w:lineRule="auto" w:line="240" w:before="0" w:after="0"/>
        <w:jc w:val="both"/>
        <w:rPr>
          <w:rFonts w:cs="Calibri" w:cstheme="minorHAnsi"/>
          <w:sz w:val="23"/>
          <w:szCs w:val="23"/>
          <w:u w:val="single"/>
        </w:rPr>
      </w:pPr>
      <w:r>
        <w:rPr>
          <w:rFonts w:cs="Calibri" w:cstheme="minorHAnsi"/>
          <w:sz w:val="23"/>
          <w:szCs w:val="23"/>
          <w:u w:val="single"/>
        </w:rPr>
        <w:t>Nouveauté pour la rentrée 2024 :</w:t>
      </w:r>
    </w:p>
    <w:p>
      <w:pPr>
        <w:pStyle w:val="Normal"/>
        <w:spacing w:lineRule="auto" w:line="240" w:before="0" w:after="0"/>
        <w:jc w:val="both"/>
        <w:rPr>
          <w:rFonts w:cs="Calibri" w:cstheme="minorHAnsi"/>
          <w:sz w:val="23"/>
          <w:szCs w:val="23"/>
        </w:rPr>
      </w:pPr>
      <w:r>
        <w:rPr>
          <w:rFonts w:cs="Calibri" w:cstheme="minorHAnsi"/>
          <w:b/>
          <w:bCs/>
          <w:sz w:val="23"/>
          <w:szCs w:val="23"/>
        </w:rPr>
        <w:t>Le séminaire d’accueil des futur·es stagiaires se tiendra du 1</w:t>
      </w:r>
      <w:r>
        <w:rPr>
          <w:rFonts w:cs="Calibri" w:cstheme="minorHAnsi"/>
          <w:b/>
          <w:bCs/>
          <w:sz w:val="23"/>
          <w:szCs w:val="23"/>
          <w:vertAlign w:val="superscript"/>
        </w:rPr>
        <w:t>er</w:t>
      </w:r>
      <w:r>
        <w:rPr>
          <w:rFonts w:cs="Calibri" w:cstheme="minorHAnsi"/>
          <w:b/>
          <w:bCs/>
          <w:sz w:val="23"/>
          <w:szCs w:val="23"/>
        </w:rPr>
        <w:t xml:space="preserve"> au 4 juillet</w:t>
      </w:r>
      <w:r>
        <w:rPr>
          <w:rFonts w:cs="Calibri" w:cstheme="minorHAnsi"/>
          <w:sz w:val="23"/>
          <w:szCs w:val="23"/>
        </w:rPr>
        <w:t xml:space="preserve"> dans les départements d’affectation, tout en restant vigilant au droit à la déconnexion de chacun (tuteurs·trices et stagiaires) pendant les congés d’été et à ne </w:t>
      </w:r>
      <w:r>
        <w:rPr>
          <w:rFonts w:cs="Calibri" w:cstheme="minorHAnsi"/>
          <w:b/>
          <w:bCs/>
          <w:sz w:val="23"/>
          <w:szCs w:val="23"/>
        </w:rPr>
        <w:t>pas engendrer d’attente supplémentaire pour les stagiaires (pas de devoirs de vacances !)</w:t>
      </w:r>
      <w:r>
        <w:rPr>
          <w:rFonts w:cs="Calibri" w:cstheme="minorHAnsi"/>
          <w:sz w:val="23"/>
          <w:szCs w:val="23"/>
        </w:rPr>
        <w:t>.</w:t>
      </w:r>
    </w:p>
    <w:p>
      <w:pPr>
        <w:pStyle w:val="Normal"/>
        <w:spacing w:lineRule="auto" w:line="240" w:before="0" w:after="0"/>
        <w:jc w:val="both"/>
        <w:rPr>
          <w:rFonts w:cs="Calibri" w:cstheme="minorHAnsi"/>
          <w:sz w:val="23"/>
          <w:szCs w:val="23"/>
        </w:rPr>
      </w:pPr>
      <w:r>
        <w:rPr>
          <w:rFonts w:cs="Calibri" w:cstheme="minorHAnsi"/>
          <w:sz w:val="23"/>
          <w:szCs w:val="23"/>
        </w:rPr>
      </w:r>
    </w:p>
    <w:p>
      <w:pPr>
        <w:pStyle w:val="Normal"/>
        <w:spacing w:lineRule="auto" w:line="240" w:before="0" w:after="0"/>
        <w:jc w:val="both"/>
        <w:rPr>
          <w:rFonts w:cs="Calibri" w:cstheme="minorHAnsi"/>
          <w:sz w:val="23"/>
          <w:szCs w:val="23"/>
        </w:rPr>
      </w:pPr>
      <w:r>
        <w:rPr>
          <w:rFonts w:cs="Calibri" w:cstheme="minorHAnsi"/>
          <w:sz w:val="23"/>
          <w:szCs w:val="23"/>
        </w:rPr>
        <w:t>Le séminaire d’accueil des M2 MEEF aura lieu fin août (date non fixée pour le moment). Elles et ils rencontreront leurs tutrices ou tuteurs EMF début septembre.</w:t>
      </w:r>
    </w:p>
    <w:p>
      <w:pPr>
        <w:pStyle w:val="Normal"/>
        <w:spacing w:lineRule="auto" w:line="240" w:before="0" w:after="0"/>
        <w:jc w:val="both"/>
        <w:rPr>
          <w:rFonts w:cs="Calibri" w:cstheme="minorHAnsi"/>
          <w:sz w:val="23"/>
          <w:szCs w:val="23"/>
        </w:rPr>
      </w:pPr>
      <w:r>
        <w:rPr>
          <w:rFonts w:cs="Calibri" w:cstheme="minorHAnsi"/>
          <w:sz w:val="23"/>
          <w:szCs w:val="23"/>
        </w:rPr>
      </w:r>
    </w:p>
    <w:p>
      <w:pPr>
        <w:pStyle w:val="Normal"/>
        <w:jc w:val="both"/>
        <w:rPr>
          <w:rFonts w:cs="Calibri" w:cstheme="minorHAnsi"/>
          <w:sz w:val="23"/>
          <w:szCs w:val="23"/>
          <w:u w:val="single"/>
        </w:rPr>
      </w:pPr>
      <w:r>
        <w:rPr>
          <w:rFonts w:cs="Calibri" w:cstheme="minorHAnsi"/>
          <w:sz w:val="23"/>
          <w:szCs w:val="23"/>
          <w:u w:val="single"/>
        </w:rPr>
        <w:t>Voici le programme prévisionnel :</w:t>
      </w:r>
    </w:p>
    <w:p>
      <w:pPr>
        <w:pStyle w:val="Normal"/>
        <w:spacing w:before="0" w:after="0"/>
        <w:jc w:val="both"/>
        <w:rPr>
          <w:rFonts w:cs="Calibri" w:cstheme="minorHAnsi"/>
          <w:b/>
          <w:b/>
          <w:bCs/>
          <w:sz w:val="23"/>
          <w:szCs w:val="23"/>
          <w:u w:val="single"/>
        </w:rPr>
      </w:pPr>
      <w:r>
        <w:rPr>
          <w:rFonts w:cs="Calibri" w:cstheme="minorHAnsi"/>
          <w:b/>
          <w:bCs/>
          <w:sz w:val="23"/>
          <w:szCs w:val="23"/>
          <w:u w:val="single"/>
        </w:rPr>
        <w:t xml:space="preserve">01/07 : </w:t>
      </w:r>
    </w:p>
    <w:p>
      <w:pPr>
        <w:pStyle w:val="Normal"/>
        <w:spacing w:before="0" w:after="0"/>
        <w:jc w:val="both"/>
        <w:rPr>
          <w:rFonts w:cs="Calibri" w:cstheme="minorHAnsi"/>
          <w:sz w:val="23"/>
          <w:szCs w:val="23"/>
        </w:rPr>
      </w:pPr>
      <w:r>
        <w:rPr>
          <w:rFonts w:cs="Calibri" w:cstheme="minorHAnsi"/>
          <w:sz w:val="23"/>
          <w:szCs w:val="23"/>
          <w:u w:val="single"/>
        </w:rPr>
        <w:t>Matin</w:t>
      </w:r>
      <w:r>
        <w:rPr>
          <w:rFonts w:cs="Calibri" w:cstheme="minorHAnsi"/>
          <w:sz w:val="23"/>
          <w:szCs w:val="23"/>
        </w:rPr>
        <w:t> : accueil en visio : présentation du synopsis, modalités d’accompagnement et de suivi</w:t>
      </w:r>
    </w:p>
    <w:p>
      <w:pPr>
        <w:pStyle w:val="Normal"/>
        <w:spacing w:before="0" w:after="0"/>
        <w:jc w:val="both"/>
        <w:rPr>
          <w:rFonts w:cs="Calibri" w:cstheme="minorHAnsi"/>
          <w:sz w:val="23"/>
          <w:szCs w:val="23"/>
          <w:u w:val="single"/>
        </w:rPr>
      </w:pPr>
      <w:r>
        <w:rPr>
          <w:rFonts w:cs="Calibri" w:cstheme="minorHAnsi"/>
          <w:sz w:val="23"/>
          <w:szCs w:val="23"/>
          <w:u w:val="single"/>
        </w:rPr>
        <w:t>Après-midi</w:t>
      </w:r>
      <w:r>
        <w:rPr>
          <w:rFonts w:cs="Calibri" w:cstheme="minorHAnsi"/>
          <w:sz w:val="23"/>
          <w:szCs w:val="23"/>
        </w:rPr>
        <w:t xml:space="preserve"> : accueil en département par le DASEN et équipes de circo en </w:t>
      </w:r>
      <w:r>
        <w:rPr>
          <w:rFonts w:cs="Calibri" w:cstheme="minorHAnsi"/>
          <w:sz w:val="23"/>
          <w:szCs w:val="23"/>
          <w:u w:val="single"/>
        </w:rPr>
        <w:t>Corrèze uniquement.</w:t>
      </w:r>
    </w:p>
    <w:p>
      <w:pPr>
        <w:pStyle w:val="Normal"/>
        <w:spacing w:before="0" w:after="0"/>
        <w:jc w:val="both"/>
        <w:rPr>
          <w:rFonts w:cs="Calibri" w:cstheme="minorHAnsi"/>
          <w:sz w:val="23"/>
          <w:szCs w:val="23"/>
        </w:rPr>
      </w:pPr>
      <w:r>
        <w:rPr>
          <w:rFonts w:cs="Calibri" w:cstheme="minorHAnsi"/>
          <w:sz w:val="23"/>
          <w:szCs w:val="23"/>
        </w:rPr>
      </w:r>
    </w:p>
    <w:p>
      <w:pPr>
        <w:pStyle w:val="Normal"/>
        <w:spacing w:before="0" w:after="0"/>
        <w:jc w:val="both"/>
        <w:rPr>
          <w:rFonts w:cs="Calibri" w:cstheme="minorHAnsi"/>
          <w:b/>
          <w:b/>
          <w:bCs/>
          <w:sz w:val="23"/>
          <w:szCs w:val="23"/>
          <w:u w:val="single"/>
        </w:rPr>
      </w:pPr>
      <w:r>
        <w:rPr>
          <w:rFonts w:cs="Calibri" w:cstheme="minorHAnsi"/>
          <w:b/>
          <w:bCs/>
          <w:sz w:val="23"/>
          <w:szCs w:val="23"/>
          <w:u w:val="single"/>
        </w:rPr>
        <w:t xml:space="preserve">02/07 : </w:t>
      </w:r>
    </w:p>
    <w:p>
      <w:pPr>
        <w:pStyle w:val="Normal"/>
        <w:spacing w:before="0" w:after="0"/>
        <w:jc w:val="both"/>
        <w:rPr>
          <w:rFonts w:cs="Calibri" w:cstheme="minorHAnsi"/>
          <w:sz w:val="23"/>
          <w:szCs w:val="23"/>
        </w:rPr>
      </w:pPr>
      <w:r>
        <w:rPr>
          <w:rFonts w:cs="Calibri" w:cstheme="minorHAnsi"/>
          <w:sz w:val="23"/>
          <w:szCs w:val="23"/>
          <w:u w:val="single"/>
        </w:rPr>
        <w:t>Après-midi</w:t>
      </w:r>
      <w:r>
        <w:rPr>
          <w:rFonts w:cs="Calibri" w:cstheme="minorHAnsi"/>
          <w:sz w:val="23"/>
          <w:szCs w:val="23"/>
        </w:rPr>
        <w:t xml:space="preserve"> accueil en département par les DASEN et équipes de circo en </w:t>
      </w:r>
      <w:r>
        <w:rPr>
          <w:rFonts w:cs="Calibri" w:cstheme="minorHAnsi"/>
          <w:sz w:val="23"/>
          <w:szCs w:val="23"/>
          <w:u w:val="single"/>
        </w:rPr>
        <w:t>Creuse et Haute-Vienne uniquement</w:t>
      </w:r>
      <w:r>
        <w:rPr>
          <w:rFonts w:cs="Calibri" w:cstheme="minorHAnsi"/>
          <w:sz w:val="23"/>
          <w:szCs w:val="23"/>
        </w:rPr>
        <w:t>.</w:t>
      </w:r>
    </w:p>
    <w:p>
      <w:pPr>
        <w:pStyle w:val="Normal"/>
        <w:spacing w:before="0" w:after="0"/>
        <w:jc w:val="both"/>
        <w:rPr>
          <w:rFonts w:cs="Calibri" w:cstheme="minorHAnsi"/>
          <w:sz w:val="23"/>
          <w:szCs w:val="23"/>
        </w:rPr>
      </w:pPr>
      <w:r>
        <w:rPr>
          <w:rFonts w:cs="Calibri" w:cstheme="minorHAnsi"/>
          <w:sz w:val="23"/>
          <w:szCs w:val="23"/>
        </w:rPr>
      </w:r>
    </w:p>
    <w:p>
      <w:pPr>
        <w:pStyle w:val="Normal"/>
        <w:spacing w:before="0" w:after="0"/>
        <w:jc w:val="both"/>
        <w:rPr>
          <w:rFonts w:cs="Calibri" w:cstheme="minorHAnsi"/>
          <w:b/>
          <w:b/>
          <w:bCs/>
          <w:sz w:val="23"/>
          <w:szCs w:val="23"/>
          <w:u w:val="single"/>
        </w:rPr>
      </w:pPr>
      <w:r>
        <w:rPr>
          <w:rFonts w:cs="Calibri" w:cstheme="minorHAnsi"/>
          <w:b/>
          <w:bCs/>
          <w:sz w:val="23"/>
          <w:szCs w:val="23"/>
          <w:u w:val="single"/>
        </w:rPr>
        <w:t>03/07 :</w:t>
      </w:r>
    </w:p>
    <w:p>
      <w:pPr>
        <w:pStyle w:val="Normal"/>
        <w:spacing w:lineRule="auto" w:line="240" w:before="0" w:after="0"/>
        <w:jc w:val="both"/>
        <w:rPr>
          <w:rFonts w:cs="Calibri" w:cstheme="minorHAnsi"/>
          <w:sz w:val="23"/>
          <w:szCs w:val="23"/>
        </w:rPr>
      </w:pPr>
      <w:r>
        <w:rPr>
          <w:rFonts w:cs="Calibri" w:cstheme="minorHAnsi"/>
          <w:sz w:val="23"/>
          <w:szCs w:val="23"/>
        </w:rPr>
        <w:t>Rencontre avec les tuteurs·trices.</w:t>
      </w:r>
    </w:p>
    <w:p>
      <w:pPr>
        <w:pStyle w:val="Normal"/>
        <w:spacing w:lineRule="auto" w:line="240" w:before="0" w:after="0"/>
        <w:jc w:val="both"/>
        <w:rPr>
          <w:rFonts w:cs="Calibri" w:cstheme="minorHAnsi"/>
          <w:sz w:val="23"/>
          <w:szCs w:val="23"/>
          <w:u w:val="single"/>
        </w:rPr>
      </w:pPr>
      <w:r>
        <w:rPr>
          <w:rFonts w:cs="Calibri" w:cstheme="minorHAnsi"/>
          <w:sz w:val="23"/>
          <w:szCs w:val="23"/>
          <w:u w:val="single"/>
        </w:rPr>
      </w:r>
    </w:p>
    <w:p>
      <w:pPr>
        <w:pStyle w:val="Normal"/>
        <w:spacing w:before="0" w:after="0"/>
        <w:jc w:val="both"/>
        <w:rPr>
          <w:rFonts w:cs="Calibri" w:cstheme="minorHAnsi"/>
          <w:b/>
          <w:b/>
          <w:bCs/>
          <w:sz w:val="23"/>
          <w:szCs w:val="23"/>
          <w:u w:val="single"/>
        </w:rPr>
      </w:pPr>
      <w:r>
        <w:rPr>
          <w:rFonts w:cs="Calibri" w:cstheme="minorHAnsi"/>
          <w:b/>
          <w:bCs/>
          <w:sz w:val="23"/>
          <w:szCs w:val="23"/>
          <w:u w:val="single"/>
        </w:rPr>
        <w:t>04/07 :</w:t>
      </w:r>
    </w:p>
    <w:p>
      <w:pPr>
        <w:pStyle w:val="Normal"/>
        <w:spacing w:lineRule="auto" w:line="240" w:before="0" w:after="0"/>
        <w:jc w:val="both"/>
        <w:rPr>
          <w:rFonts w:cs="Calibri" w:cstheme="minorHAnsi"/>
          <w:sz w:val="23"/>
          <w:szCs w:val="23"/>
        </w:rPr>
      </w:pPr>
      <w:r>
        <w:rPr>
          <w:rFonts w:cs="Calibri" w:cstheme="minorHAnsi"/>
          <w:sz w:val="23"/>
          <w:szCs w:val="23"/>
        </w:rPr>
        <w:t>Temps d’acculturation :</w:t>
      </w:r>
    </w:p>
    <w:p>
      <w:pPr>
        <w:pStyle w:val="Normal"/>
        <w:spacing w:lineRule="auto" w:line="240" w:before="0" w:after="0"/>
        <w:jc w:val="both"/>
        <w:rPr>
          <w:rFonts w:cs="Calibri" w:cstheme="minorHAnsi"/>
          <w:sz w:val="23"/>
          <w:szCs w:val="23"/>
        </w:rPr>
      </w:pPr>
      <w:r>
        <w:rPr>
          <w:rFonts w:cs="Calibri" w:cstheme="minorHAnsi"/>
          <w:sz w:val="23"/>
          <w:szCs w:val="23"/>
          <w:u w:val="single"/>
        </w:rPr>
        <w:t>Matin</w:t>
      </w:r>
      <w:r>
        <w:rPr>
          <w:rFonts w:cs="Calibri" w:cstheme="minorHAnsi"/>
          <w:sz w:val="23"/>
          <w:szCs w:val="23"/>
        </w:rPr>
        <w:t> : français (1h30) et mathématiques (1h30) ;</w:t>
      </w:r>
    </w:p>
    <w:p>
      <w:pPr>
        <w:pStyle w:val="Normal"/>
        <w:spacing w:lineRule="auto" w:line="240" w:before="0" w:after="0"/>
        <w:jc w:val="both"/>
        <w:rPr>
          <w:rFonts w:cs="Calibri" w:cstheme="minorHAnsi"/>
          <w:sz w:val="23"/>
          <w:szCs w:val="23"/>
        </w:rPr>
      </w:pPr>
      <w:r>
        <w:rPr>
          <w:rFonts w:cs="Calibri" w:cstheme="minorHAnsi"/>
          <w:sz w:val="23"/>
          <w:szCs w:val="23"/>
          <w:u w:val="single"/>
        </w:rPr>
        <w:t>Après-midi</w:t>
      </w:r>
      <w:r>
        <w:rPr>
          <w:rFonts w:cs="Calibri" w:cstheme="minorHAnsi"/>
          <w:sz w:val="23"/>
          <w:szCs w:val="23"/>
        </w:rPr>
        <w:t> : ASH (1h30) et EPS (1h30).</w:t>
      </w:r>
    </w:p>
    <w:p>
      <w:pPr>
        <w:pStyle w:val="Normal"/>
        <w:spacing w:lineRule="auto" w:line="240"/>
        <w:jc w:val="both"/>
        <w:rPr>
          <w:rFonts w:cs="Calibri" w:cstheme="minorHAnsi"/>
          <w:sz w:val="23"/>
          <w:szCs w:val="23"/>
        </w:rPr>
      </w:pPr>
      <w:r>
        <w:rPr>
          <w:rFonts w:cs="Calibri" w:cstheme="minorHAnsi"/>
          <w:sz w:val="23"/>
          <w:szCs w:val="23"/>
        </w:rPr>
      </w:r>
    </w:p>
    <w:p>
      <w:pPr>
        <w:pStyle w:val="Normal"/>
        <w:spacing w:lineRule="auto" w:line="240"/>
        <w:jc w:val="both"/>
        <w:rPr>
          <w:rFonts w:cs="Calibri" w:cstheme="minorHAnsi"/>
          <w:sz w:val="23"/>
          <w:szCs w:val="23"/>
        </w:rPr>
      </w:pPr>
      <w:r>
        <w:rPr>
          <w:rFonts w:cs="Calibri" w:cstheme="minorHAnsi"/>
          <w:sz w:val="23"/>
          <w:szCs w:val="23"/>
        </w:rPr>
        <w:t xml:space="preserve">Suite à une demande de la FSU-SNUipp 23, les lauréat·es du concours seront informé·es des dates et du déroulement du séminaire en amont (un flyer sera distribué par l’administration après les résultats du CRPE), et seront destinataires d’une </w:t>
      </w:r>
      <w:r>
        <w:rPr>
          <w:rFonts w:cs="Calibri" w:cstheme="minorHAnsi"/>
          <w:b/>
          <w:bCs/>
          <w:sz w:val="23"/>
          <w:szCs w:val="23"/>
        </w:rPr>
        <w:t>convocation ouvrant droit à frais de déplacement</w:t>
      </w:r>
      <w:r>
        <w:rPr>
          <w:rFonts w:cs="Calibri" w:cstheme="minorHAnsi"/>
          <w:sz w:val="23"/>
          <w:szCs w:val="23"/>
        </w:rPr>
        <w:t> (contractuel·les, constractuel·les alternant·es, salarié·es du privé…)!</w:t>
      </w:r>
    </w:p>
    <w:p>
      <w:pPr>
        <w:pStyle w:val="Normal"/>
        <w:spacing w:lineRule="auto" w:line="240" w:before="0" w:after="0"/>
        <w:jc w:val="both"/>
        <w:rPr>
          <w:rFonts w:cs="Calibri" w:cstheme="minorHAnsi"/>
          <w:sz w:val="23"/>
          <w:szCs w:val="23"/>
          <w:u w:val="single"/>
        </w:rPr>
      </w:pPr>
      <w:r>
        <w:rPr>
          <w:rFonts w:cs="Calibri" w:cstheme="minorHAnsi"/>
          <w:sz w:val="23"/>
          <w:szCs w:val="23"/>
          <w:u w:val="single"/>
        </w:rPr>
        <w:t>Calendrier :</w:t>
      </w:r>
    </w:p>
    <w:p>
      <w:pPr>
        <w:pStyle w:val="Normal"/>
        <w:spacing w:lineRule="auto" w:line="240" w:before="0" w:after="0"/>
        <w:jc w:val="both"/>
        <w:rPr>
          <w:rFonts w:cs="Calibri" w:cstheme="minorHAnsi"/>
          <w:sz w:val="23"/>
          <w:szCs w:val="23"/>
        </w:rPr>
      </w:pPr>
      <w:r>
        <w:rPr>
          <w:rFonts w:cs="Calibri" w:cstheme="minorHAnsi"/>
          <w:sz w:val="23"/>
          <w:szCs w:val="23"/>
        </w:rPr>
        <w:t xml:space="preserve">Le jury se réunira le </w:t>
      </w:r>
      <w:r>
        <w:rPr>
          <w:rFonts w:cs="Calibri" w:cstheme="minorHAnsi"/>
          <w:b/>
          <w:bCs/>
          <w:sz w:val="23"/>
          <w:szCs w:val="23"/>
        </w:rPr>
        <w:t>13 juin</w:t>
      </w:r>
      <w:r>
        <w:rPr>
          <w:rFonts w:cs="Calibri" w:cstheme="minorHAnsi"/>
          <w:sz w:val="23"/>
          <w:szCs w:val="23"/>
        </w:rPr>
        <w:t xml:space="preserve">, les résultats seront communiqués aux DIPER </w:t>
      </w:r>
      <w:r>
        <w:rPr>
          <w:rFonts w:cs="Calibri" w:cstheme="minorHAnsi"/>
          <w:b/>
          <w:bCs/>
          <w:sz w:val="23"/>
          <w:szCs w:val="23"/>
        </w:rPr>
        <w:t>le 14 juin</w:t>
      </w:r>
      <w:r>
        <w:rPr>
          <w:rFonts w:cs="Calibri" w:cstheme="minorHAnsi"/>
          <w:sz w:val="23"/>
          <w:szCs w:val="23"/>
        </w:rPr>
        <w:t xml:space="preserve"> pour les affectations, qui seront alors annoncées entre le </w:t>
      </w:r>
      <w:r>
        <w:rPr>
          <w:rFonts w:cs="Calibri" w:cstheme="minorHAnsi"/>
          <w:b/>
          <w:bCs/>
          <w:sz w:val="23"/>
          <w:szCs w:val="23"/>
        </w:rPr>
        <w:t>14 et le 26 juin</w:t>
      </w:r>
      <w:r>
        <w:rPr>
          <w:rFonts w:cs="Calibri" w:cstheme="minorHAnsi"/>
          <w:sz w:val="23"/>
          <w:szCs w:val="23"/>
        </w:rPr>
        <w:t>, et cela pour laisser le temps aux stagiaires de contacter leur(s) école(s) d’affectation et les collègues.</w:t>
      </w:r>
    </w:p>
    <w:p>
      <w:pPr>
        <w:pStyle w:val="Normal"/>
        <w:spacing w:lineRule="auto" w:line="240" w:before="0" w:after="0"/>
        <w:jc w:val="both"/>
        <w:rPr>
          <w:rFonts w:cs="Calibri" w:cstheme="minorHAnsi"/>
          <w:sz w:val="23"/>
          <w:szCs w:val="23"/>
        </w:rPr>
      </w:pPr>
      <w:r>
        <w:rPr>
          <w:rFonts w:cs="Calibri" w:cstheme="minorHAnsi"/>
          <w:sz w:val="23"/>
          <w:szCs w:val="23"/>
        </w:rPr>
        <w:t>La prérentrée se tiendra le 30 août, pour une rentrée le lundi 2 septembre.</w:t>
      </w:r>
    </w:p>
    <w:p>
      <w:pPr>
        <w:pStyle w:val="Normal"/>
        <w:spacing w:lineRule="auto" w:line="240" w:before="0" w:after="0"/>
        <w:jc w:val="both"/>
        <w:rPr>
          <w:rFonts w:cs="Calibri" w:cstheme="minorHAnsi"/>
          <w:sz w:val="23"/>
          <w:szCs w:val="23"/>
        </w:rPr>
      </w:pPr>
      <w:r>
        <w:rPr>
          <w:rFonts w:cs="Calibri" w:cstheme="minorHAnsi"/>
          <w:sz w:val="23"/>
          <w:szCs w:val="23"/>
        </w:rPr>
      </w:r>
    </w:p>
    <w:p>
      <w:pPr>
        <w:pStyle w:val="Normal"/>
        <w:spacing w:lineRule="auto" w:line="240" w:before="0" w:after="0"/>
        <w:jc w:val="both"/>
        <w:rPr>
          <w:rFonts w:cs="Calibri" w:cstheme="minorHAnsi"/>
          <w:sz w:val="23"/>
          <w:szCs w:val="23"/>
          <w:u w:val="single"/>
        </w:rPr>
      </w:pPr>
      <w:r>
        <w:rPr>
          <w:rFonts w:cs="Calibri" w:cstheme="minorHAnsi"/>
          <w:sz w:val="23"/>
          <w:szCs w:val="23"/>
          <w:u w:val="single"/>
        </w:rPr>
        <w:t>Quelques chiffres :</w:t>
      </w:r>
    </w:p>
    <w:p>
      <w:pPr>
        <w:pStyle w:val="Normal"/>
        <w:spacing w:lineRule="auto" w:line="240" w:before="0" w:after="0"/>
        <w:jc w:val="both"/>
        <w:rPr>
          <w:rFonts w:cs="Calibri" w:cstheme="minorHAnsi"/>
          <w:sz w:val="23"/>
          <w:szCs w:val="23"/>
        </w:rPr>
      </w:pPr>
      <w:r>
        <w:rPr>
          <w:rFonts w:cs="Calibri" w:cstheme="minorHAnsi"/>
          <w:sz w:val="23"/>
          <w:szCs w:val="23"/>
        </w:rPr>
        <w:t>184 candidat·es présent·es au concours externe</w:t>
      </w:r>
    </w:p>
    <w:p>
      <w:pPr>
        <w:pStyle w:val="Normal"/>
        <w:spacing w:lineRule="auto" w:line="240" w:before="0" w:after="0"/>
        <w:jc w:val="both"/>
        <w:rPr>
          <w:rFonts w:cs="Calibri" w:cstheme="minorHAnsi"/>
          <w:sz w:val="23"/>
          <w:szCs w:val="23"/>
        </w:rPr>
      </w:pPr>
      <w:r>
        <w:rPr>
          <w:rFonts w:cs="Calibri" w:cstheme="minorHAnsi"/>
          <w:sz w:val="23"/>
          <w:szCs w:val="23"/>
        </w:rPr>
        <w:t>118 admissibles</w:t>
      </w:r>
    </w:p>
    <w:p>
      <w:pPr>
        <w:pStyle w:val="Normal"/>
        <w:spacing w:lineRule="auto" w:line="240" w:before="0" w:after="0"/>
        <w:jc w:val="both"/>
        <w:rPr>
          <w:rFonts w:cs="Calibri" w:cstheme="minorHAnsi"/>
          <w:sz w:val="23"/>
          <w:szCs w:val="23"/>
        </w:rPr>
      </w:pPr>
      <w:r>
        <w:rPr>
          <w:rFonts w:cs="Calibri" w:cstheme="minorHAnsi"/>
          <w:sz w:val="23"/>
          <w:szCs w:val="23"/>
        </w:rPr>
        <w:t>Le seuil d’admissibilité est à 7.25.</w:t>
      </w:r>
    </w:p>
    <w:p>
      <w:pPr>
        <w:pStyle w:val="Normal"/>
        <w:spacing w:lineRule="auto" w:line="240" w:before="0" w:after="0"/>
        <w:jc w:val="both"/>
        <w:rPr>
          <w:rFonts w:cs="Calibri" w:cstheme="minorHAnsi"/>
          <w:sz w:val="23"/>
          <w:szCs w:val="23"/>
        </w:rPr>
      </w:pPr>
      <w:r>
        <w:rPr>
          <w:rFonts w:cs="Calibri" w:cstheme="minorHAnsi"/>
          <w:sz w:val="23"/>
          <w:szCs w:val="23"/>
        </w:rPr>
        <w:t>4 étudiant·es M2 MEEF de la Creuse ont passé le concours dans d’autres académies.</w:t>
      </w:r>
    </w:p>
    <w:p>
      <w:pPr>
        <w:pStyle w:val="Normal"/>
        <w:spacing w:lineRule="auto" w:line="240" w:before="0" w:after="0"/>
        <w:jc w:val="both"/>
        <w:rPr>
          <w:rFonts w:cs="Calibri" w:cstheme="minorHAnsi"/>
          <w:sz w:val="23"/>
          <w:szCs w:val="23"/>
        </w:rPr>
      </w:pPr>
      <w:r>
        <w:rPr>
          <w:rFonts w:cs="Calibri" w:cstheme="minorHAnsi"/>
          <w:sz w:val="23"/>
          <w:szCs w:val="23"/>
        </w:rPr>
      </w:r>
    </w:p>
    <w:p>
      <w:pPr>
        <w:pStyle w:val="Normal"/>
        <w:spacing w:lineRule="auto" w:line="240" w:before="0" w:after="0"/>
        <w:jc w:val="both"/>
        <w:rPr>
          <w:rFonts w:cs="Calibri" w:cstheme="minorHAnsi"/>
          <w:sz w:val="23"/>
          <w:szCs w:val="23"/>
        </w:rPr>
      </w:pPr>
      <w:r>
        <w:rPr>
          <w:rFonts w:cs="Calibri" w:cstheme="minorHAnsi"/>
          <w:sz w:val="23"/>
          <w:szCs w:val="23"/>
        </w:rPr>
        <w:t>Il faudra attendre la fin du concours pour connaître la répartition PES/PESA mais il devrait y avoir une augmentation du nombre de temps pleins (PES à 100% en classe) en raison de l’augmentation du nombre d’étudiant·es M2 MEEF.</w:t>
      </w:r>
    </w:p>
    <w:p>
      <w:pPr>
        <w:pStyle w:val="Normal"/>
        <w:spacing w:lineRule="auto" w:line="240" w:before="0" w:after="0"/>
        <w:jc w:val="both"/>
        <w:rPr>
          <w:rFonts w:cs="Calibri" w:cstheme="minorHAnsi"/>
          <w:sz w:val="23"/>
          <w:szCs w:val="23"/>
        </w:rPr>
      </w:pPr>
      <w:r>
        <w:rPr>
          <w:rFonts w:cs="Calibri" w:cstheme="minorHAnsi"/>
          <w:sz w:val="23"/>
          <w:szCs w:val="23"/>
        </w:rPr>
        <w:t>Il y aura 8 M2 MEEF Contractuel·les Alternant·es par département en 2024-2025. S’il y a moins de demandes dans un département, les contrats seront proposés aux autres départements.</w:t>
      </w:r>
    </w:p>
    <w:p>
      <w:pPr>
        <w:pStyle w:val="Normal"/>
        <w:spacing w:lineRule="auto" w:line="240" w:before="0" w:after="0"/>
        <w:jc w:val="both"/>
        <w:rPr>
          <w:rFonts w:cs="Calibri" w:cstheme="minorHAnsi"/>
          <w:sz w:val="23"/>
          <w:szCs w:val="23"/>
        </w:rPr>
      </w:pPr>
      <w:r>
        <w:rPr>
          <w:rFonts w:cs="Calibri" w:cstheme="minorHAnsi"/>
          <w:sz w:val="23"/>
          <w:szCs w:val="23"/>
        </w:rPr>
      </w:r>
    </w:p>
    <w:p>
      <w:pPr>
        <w:pStyle w:val="Normal"/>
        <w:spacing w:lineRule="auto" w:line="240" w:before="0" w:after="0"/>
        <w:jc w:val="both"/>
        <w:rPr>
          <w:rFonts w:cs="Calibri" w:cstheme="minorHAnsi"/>
          <w:sz w:val="23"/>
          <w:szCs w:val="23"/>
          <w:u w:val="single"/>
        </w:rPr>
      </w:pPr>
      <w:r>
        <w:rPr>
          <w:rFonts w:cs="Calibri" w:cstheme="minorHAnsi"/>
          <w:sz w:val="23"/>
          <w:szCs w:val="23"/>
          <w:u w:val="single"/>
        </w:rPr>
        <w:t>Répartition du nombre de postes de stagiaires par département en 2024-2025 :</w:t>
      </w:r>
    </w:p>
    <w:p>
      <w:pPr>
        <w:pStyle w:val="Normal"/>
        <w:spacing w:lineRule="auto" w:line="240" w:before="0" w:after="0"/>
        <w:jc w:val="both"/>
        <w:rPr>
          <w:rFonts w:cs="Calibri" w:cstheme="minorHAnsi"/>
          <w:sz w:val="23"/>
          <w:szCs w:val="23"/>
          <w:u w:val="single"/>
        </w:rPr>
      </w:pPr>
      <w:r>
        <w:rPr>
          <w:rFonts w:cs="Calibri" w:cstheme="minorHAnsi"/>
          <w:sz w:val="23"/>
          <w:szCs w:val="23"/>
          <w:u w:val="single"/>
        </w:rPr>
        <w:t>Externe :</w:t>
      </w:r>
    </w:p>
    <w:p>
      <w:pPr>
        <w:pStyle w:val="Normal"/>
        <w:spacing w:lineRule="auto" w:line="240" w:before="0" w:after="0"/>
        <w:jc w:val="both"/>
        <w:rPr>
          <w:rFonts w:cs="Calibri" w:cstheme="minorHAnsi"/>
          <w:sz w:val="23"/>
          <w:szCs w:val="23"/>
        </w:rPr>
      </w:pPr>
      <w:r>
        <w:rPr>
          <w:rFonts w:cs="Calibri" w:cstheme="minorHAnsi"/>
          <w:sz w:val="23"/>
          <w:szCs w:val="23"/>
        </w:rPr>
        <w:t>Corrèze 21 – Creuse 19 – Haute-Vienne 32</w:t>
      </w:r>
    </w:p>
    <w:p>
      <w:pPr>
        <w:pStyle w:val="Normal"/>
        <w:spacing w:lineRule="auto" w:line="240" w:before="0" w:after="0"/>
        <w:jc w:val="both"/>
        <w:rPr>
          <w:rFonts w:cs="Calibri" w:cstheme="minorHAnsi"/>
          <w:sz w:val="23"/>
          <w:szCs w:val="23"/>
          <w:u w:val="single"/>
        </w:rPr>
      </w:pPr>
      <w:r>
        <w:rPr>
          <w:rFonts w:cs="Calibri" w:cstheme="minorHAnsi"/>
          <w:sz w:val="23"/>
          <w:szCs w:val="23"/>
          <w:u w:val="single"/>
        </w:rPr>
        <w:t>3</w:t>
      </w:r>
      <w:r>
        <w:rPr>
          <w:rFonts w:cs="Calibri" w:cstheme="minorHAnsi"/>
          <w:sz w:val="23"/>
          <w:szCs w:val="23"/>
          <w:u w:val="single"/>
          <w:vertAlign w:val="superscript"/>
        </w:rPr>
        <w:t>ème</w:t>
      </w:r>
      <w:r>
        <w:rPr>
          <w:rFonts w:cs="Calibri" w:cstheme="minorHAnsi"/>
          <w:sz w:val="23"/>
          <w:szCs w:val="23"/>
          <w:u w:val="single"/>
        </w:rPr>
        <w:t xml:space="preserve"> concours :</w:t>
      </w:r>
    </w:p>
    <w:p>
      <w:pPr>
        <w:pStyle w:val="Normal"/>
        <w:spacing w:lineRule="auto" w:line="240" w:before="0" w:after="0"/>
        <w:jc w:val="both"/>
        <w:rPr>
          <w:rFonts w:cs="Calibri" w:cstheme="minorHAnsi"/>
          <w:sz w:val="23"/>
          <w:szCs w:val="23"/>
        </w:rPr>
      </w:pPr>
      <w:r>
        <w:rPr>
          <w:rFonts w:cs="Calibri" w:cstheme="minorHAnsi"/>
          <w:sz w:val="23"/>
          <w:szCs w:val="23"/>
        </w:rPr>
        <w:t>Corrèze 1 – Creuse 1 – Haute-Vienne 1</w:t>
      </w:r>
    </w:p>
    <w:p>
      <w:pPr>
        <w:pStyle w:val="Normal"/>
        <w:spacing w:lineRule="auto" w:line="240" w:before="0" w:after="0"/>
        <w:jc w:val="both"/>
        <w:rPr>
          <w:rFonts w:cs="Calibri" w:cstheme="minorHAnsi"/>
          <w:sz w:val="23"/>
          <w:szCs w:val="23"/>
        </w:rPr>
      </w:pPr>
      <w:r>
        <w:rPr>
          <w:rFonts w:cs="Calibri" w:cstheme="minorHAnsi"/>
          <w:sz w:val="23"/>
          <w:szCs w:val="23"/>
        </w:rPr>
      </w:r>
    </w:p>
    <w:p>
      <w:pPr>
        <w:pStyle w:val="Normal"/>
        <w:spacing w:lineRule="auto" w:line="240" w:before="0" w:after="0"/>
        <w:jc w:val="both"/>
        <w:rPr>
          <w:rFonts w:cs="Calibri" w:cstheme="minorHAnsi"/>
          <w:sz w:val="23"/>
          <w:szCs w:val="23"/>
        </w:rPr>
      </w:pPr>
      <w:r>
        <w:rPr>
          <w:rFonts w:cs="Calibri" w:cstheme="minorHAnsi"/>
          <w:sz w:val="23"/>
          <w:szCs w:val="23"/>
        </w:rPr>
        <w:t>La FSU-SNUipp a de nouveau demandé à ce qu’une liste complémentaire soit établie afin de pourvoir de potentielles vacances de poste en 2024-2025.</w:t>
      </w:r>
    </w:p>
    <w:p>
      <w:pPr>
        <w:pStyle w:val="Normal"/>
        <w:spacing w:lineRule="auto" w:line="240" w:before="0" w:after="0"/>
        <w:jc w:val="both"/>
        <w:rPr>
          <w:rFonts w:cs="Calibri" w:cstheme="minorHAnsi"/>
          <w:sz w:val="23"/>
          <w:szCs w:val="23"/>
        </w:rPr>
      </w:pPr>
      <w:r>
        <w:rPr>
          <w:rFonts w:cs="Calibri" w:cstheme="minorHAnsi"/>
          <w:sz w:val="23"/>
          <w:szCs w:val="23"/>
        </w:rPr>
        <w:t>Monsieur Gratadour a indiqué qu’une liste complémentaire pourra être établie si le niveau des candidat·es le permet.</w:t>
      </w:r>
    </w:p>
    <w:p>
      <w:pPr>
        <w:pStyle w:val="Normal"/>
        <w:spacing w:lineRule="auto" w:line="240" w:before="0" w:after="0"/>
        <w:jc w:val="both"/>
        <w:rPr>
          <w:rFonts w:cs="Calibri" w:cstheme="minorHAnsi"/>
          <w:sz w:val="23"/>
          <w:szCs w:val="23"/>
        </w:rPr>
      </w:pPr>
      <w:r>
        <w:rPr>
          <w:rFonts w:cs="Calibri" w:cstheme="minorHAnsi"/>
          <w:sz w:val="23"/>
          <w:szCs w:val="23"/>
        </w:rPr>
      </w:r>
    </w:p>
    <w:p>
      <w:pPr>
        <w:pStyle w:val="Normal"/>
        <w:spacing w:lineRule="auto" w:line="240" w:before="0" w:after="0"/>
        <w:jc w:val="both"/>
        <w:rPr>
          <w:rFonts w:cs="Calibri" w:cstheme="minorHAnsi"/>
          <w:sz w:val="23"/>
          <w:szCs w:val="23"/>
          <w:u w:val="single"/>
        </w:rPr>
      </w:pPr>
      <w:r>
        <w:rPr>
          <w:rFonts w:cs="Calibri" w:cstheme="minorHAnsi"/>
          <w:sz w:val="23"/>
          <w:szCs w:val="23"/>
          <w:u w:val="single"/>
        </w:rPr>
        <w:t>Réforme de la formation initiale :</w:t>
      </w:r>
    </w:p>
    <w:p>
      <w:pPr>
        <w:pStyle w:val="Normal"/>
        <w:spacing w:lineRule="auto" w:line="240" w:before="0" w:after="0"/>
        <w:jc w:val="both"/>
        <w:rPr>
          <w:rFonts w:cs="Calibri" w:cstheme="minorHAnsi"/>
          <w:sz w:val="23"/>
          <w:szCs w:val="23"/>
        </w:rPr>
      </w:pPr>
      <w:r>
        <w:rPr>
          <w:rFonts w:cs="Calibri" w:cstheme="minorHAnsi"/>
          <w:sz w:val="23"/>
          <w:szCs w:val="23"/>
        </w:rPr>
        <w:t xml:space="preserve">A priori, en 2025, deux concours seraient mis en place : un accessible aux détenteurs et détentrices d’une Licence, un autre ouvert aux détenteurs et détentrices d’un M2. </w:t>
      </w:r>
    </w:p>
    <w:p>
      <w:pPr>
        <w:pStyle w:val="Normal"/>
        <w:spacing w:lineRule="auto" w:line="240" w:before="0" w:after="0"/>
        <w:jc w:val="both"/>
        <w:rPr>
          <w:rFonts w:cs="Calibri" w:cstheme="minorHAnsi"/>
          <w:sz w:val="23"/>
          <w:szCs w:val="23"/>
        </w:rPr>
      </w:pPr>
      <w:r>
        <w:rPr>
          <w:rFonts w:cs="Calibri" w:cstheme="minorHAnsi"/>
          <w:sz w:val="23"/>
          <w:szCs w:val="23"/>
        </w:rPr>
        <w:t>Les étudiant·es en PPPE (Parcours Préparatoire au Professorat des Ecoles), actuellement scolarisé·es au lycée Turgot en Haute-Vienne, inscrit·es en L3, seraient exempté·es d’épreuves écrites d’admissibilité.</w:t>
      </w:r>
    </w:p>
    <w:p>
      <w:pPr>
        <w:pStyle w:val="Normal"/>
        <w:spacing w:lineRule="auto" w:line="240" w:before="0" w:after="0"/>
        <w:jc w:val="both"/>
        <w:rPr>
          <w:rFonts w:cs="Calibri" w:cstheme="minorHAnsi"/>
          <w:sz w:val="23"/>
          <w:szCs w:val="23"/>
        </w:rPr>
      </w:pPr>
      <w:r>
        <w:rPr>
          <w:rFonts w:cs="Calibri" w:cstheme="minorHAnsi"/>
          <w:sz w:val="23"/>
          <w:szCs w:val="23"/>
        </w:rPr>
      </w:r>
    </w:p>
    <w:p>
      <w:pPr>
        <w:pStyle w:val="Normal"/>
        <w:spacing w:lineRule="auto" w:line="240" w:before="0" w:after="0"/>
        <w:jc w:val="both"/>
        <w:rPr>
          <w:rFonts w:cs="Calibri" w:cstheme="minorHAnsi"/>
          <w:sz w:val="23"/>
          <w:szCs w:val="23"/>
        </w:rPr>
      </w:pPr>
      <w:r>
        <w:rPr>
          <w:rFonts w:cs="Calibri" w:cstheme="minorHAnsi"/>
          <w:sz w:val="23"/>
          <w:szCs w:val="23"/>
        </w:rPr>
        <w:t>La FSU-SNUipp dénonce la mise en place de la nouvelle réforme de la formation initiale à marche forcée dès la rentrée 2024, sans réelles consultations des organisations syndicales et prise en compte de leurs propositions. La FSU dénonce le mépris et la désinvolture avec laquelle le gouvernement avance sur une réforme qui engage profondément l’avenir de notre service public. Pour la FSU, cette réforme ne peut se mettre en place dès la rentrée 2024. La FSU exige un autre projet de réforme sur la base d’un dialogue social sincère et sérieux.</w:t>
      </w:r>
    </w:p>
    <w:p>
      <w:pPr>
        <w:pStyle w:val="Normal"/>
        <w:spacing w:lineRule="auto" w:line="240" w:before="0" w:after="0"/>
        <w:jc w:val="both"/>
        <w:rPr>
          <w:rFonts w:ascii="Arial" w:hAnsi="Arial" w:cs="Arial"/>
        </w:rPr>
      </w:pPr>
      <w:r>
        <w:rPr>
          <w:rFonts w:cs="Arial" w:ascii="Arial" w:hAnsi="Arial"/>
        </w:rPr>
        <mc:AlternateContent>
          <mc:Choice Requires="wps">
            <w:drawing>
              <wp:anchor behindDoc="0" distT="0" distB="0" distL="0" distR="0" simplePos="0" locked="0" layoutInCell="0" allowOverlap="1" relativeHeight="4" wp14:anchorId="1DB3F499">
                <wp:simplePos x="0" y="0"/>
                <wp:positionH relativeFrom="column">
                  <wp:posOffset>83185</wp:posOffset>
                </wp:positionH>
                <wp:positionV relativeFrom="paragraph">
                  <wp:posOffset>153670</wp:posOffset>
                </wp:positionV>
                <wp:extent cx="5815330" cy="1837690"/>
                <wp:effectExtent l="38100" t="38100" r="34290" b="30480"/>
                <wp:wrapNone/>
                <wp:docPr id="2" name="Rectangle 3"/>
                <a:graphic xmlns:a="http://schemas.openxmlformats.org/drawingml/2006/main">
                  <a:graphicData uri="http://schemas.microsoft.com/office/word/2010/wordprocessingShape">
                    <wps:wsp>
                      <wps:cNvSpPr/>
                      <wps:spPr>
                        <a:xfrm>
                          <a:off x="0" y="0"/>
                          <a:ext cx="5814720" cy="1837080"/>
                        </a:xfrm>
                        <a:prstGeom prst="rect">
                          <a:avLst/>
                        </a:prstGeom>
                        <a:noFill/>
                        <a:ln w="76200">
                          <a:solidFill>
                            <a:srgbClr val="ff0000"/>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id="shape_0" ID="Rectangle 3" stroked="t" style="position:absolute;margin-left:6.55pt;margin-top:12.1pt;width:457.8pt;height:144.6pt" wp14:anchorId="1DB3F499">
                <w10:wrap type="none"/>
                <v:fill o:detectmouseclick="t" on="false"/>
                <v:stroke color="red" weight="76320" joinstyle="miter" endcap="flat"/>
              </v:rect>
            </w:pict>
          </mc:Fallback>
        </mc:AlternateConten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center"/>
        <w:rPr>
          <w:rFonts w:ascii="Arial" w:hAnsi="Arial" w:cs="Arial"/>
          <w:b/>
          <w:b/>
          <w:bCs/>
          <w:sz w:val="32"/>
          <w:szCs w:val="32"/>
        </w:rPr>
      </w:pPr>
      <w:r>
        <w:drawing>
          <wp:anchor behindDoc="0" distT="0" distB="0" distL="114300" distR="114300" simplePos="0" locked="0" layoutInCell="0" allowOverlap="1" relativeHeight="3">
            <wp:simplePos x="0" y="0"/>
            <wp:positionH relativeFrom="margin">
              <wp:posOffset>0</wp:posOffset>
            </wp:positionH>
            <wp:positionV relativeFrom="paragraph">
              <wp:posOffset>13335</wp:posOffset>
            </wp:positionV>
            <wp:extent cx="1062990" cy="1409700"/>
            <wp:effectExtent l="0" t="0" r="0" b="0"/>
            <wp:wrapSquare wrapText="bothSides"/>
            <wp:docPr id="3"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
                    <pic:cNvPicPr>
                      <a:picLocks noChangeAspect="1" noChangeArrowheads="1"/>
                    </pic:cNvPicPr>
                  </pic:nvPicPr>
                  <pic:blipFill>
                    <a:blip r:embed="rId3"/>
                    <a:stretch>
                      <a:fillRect/>
                    </a:stretch>
                  </pic:blipFill>
                  <pic:spPr bwMode="auto">
                    <a:xfrm>
                      <a:off x="0" y="0"/>
                      <a:ext cx="1062990" cy="1409700"/>
                    </a:xfrm>
                    <a:prstGeom prst="rect">
                      <a:avLst/>
                    </a:prstGeom>
                  </pic:spPr>
                </pic:pic>
              </a:graphicData>
            </a:graphic>
          </wp:anchor>
        </w:drawing>
      </w:r>
      <w:r>
        <w:rPr>
          <w:rFonts w:cs="Arial" w:ascii="Arial" w:hAnsi="Arial"/>
          <w:b/>
          <w:bCs/>
          <w:sz w:val="32"/>
          <w:szCs w:val="32"/>
        </w:rPr>
        <w:t>L</w:t>
      </w:r>
      <w:r>
        <w:rPr>
          <w:rFonts w:cs="Arial" w:ascii="Arial" w:hAnsi="Arial"/>
          <w:b/>
          <w:bCs/>
          <w:sz w:val="32"/>
          <w:szCs w:val="32"/>
        </w:rPr>
        <w:t>es 3 sections départementales de la FSU- SNUipp de l’académie de Limoges organiseront une réunion en visio pour les lauréat·es du concours 2024 après la publication des résultats.</w:t>
      </w:r>
    </w:p>
    <w:p>
      <w:pPr>
        <w:pStyle w:val="Normal"/>
        <w:spacing w:lineRule="auto" w:line="240" w:before="0" w:after="0"/>
        <w:jc w:val="center"/>
        <w:rPr>
          <w:rFonts w:ascii="Arial" w:hAnsi="Arial" w:cs="Arial"/>
          <w:b/>
          <w:b/>
          <w:bCs/>
          <w:sz w:val="24"/>
          <w:szCs w:val="24"/>
        </w:rPr>
      </w:pPr>
      <w:r>
        <w:rPr>
          <w:rFonts w:cs="Arial" w:ascii="Arial" w:hAnsi="Arial"/>
          <w:b/>
          <w:bCs/>
          <w:sz w:val="24"/>
          <w:szCs w:val="24"/>
        </w:rPr>
        <w:t>Nous informerons prochainement des modalités de participation à cette visio.</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fr-FR" w:eastAsia="en-US" w:bidi="ar-SA"/>
      <w14:ligatures w14:val="standardContextual"/>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LibreOffice/7.0.0.3$Windows_X86_64 LibreOffice_project/8061b3e9204bef6b321a21033174034a5e2ea88e</Application>
  <Pages>3</Pages>
  <Words>660</Words>
  <Characters>3561</Characters>
  <CharactersWithSpaces>4188</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2024-05-17T16:27:00Z</dcterms:created>
  <dc:creator>Benedicte Falempin</dc:creator>
  <dc:description/>
  <dc:language>fr-FR</dc:language>
  <cp:lastModifiedBy>Solen Marche</cp:lastModifiedBy>
  <dcterms:modified xsi:type="dcterms:W3CDTF">2024-05-17T16:27:00Z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